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2744/TCT-CS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2744/TCT-CS</w:t>
      </w:r>
    </w:p>
    <w:p>
      <w:r>
        <w:t>V/v chính sách thuế</w:t>
      </w:r>
    </w:p>
    <w:p>
      <w:r>
        <w:t>Hà Nội , ngày  26  tháng  6  năm  2024</w:t>
      </w:r>
    </w:p>
    <w:p>
      <w:r>
        <w:t>Kính gửi:  Công t y  TNHH I-Li Electric Wire &amp; Cable (Việt Nam)</w:t>
      </w:r>
    </w:p>
    <w:p>
      <w:r>
        <w:t>(Đ/c: Lô s ố  9-2, 9-3, 9-5, 9-6, Đại lộ Calmette, KCN Quốc tế Protrade, xã An T â y, TX. Bến Cát, t ỉ nh Bình Dương)</w:t>
      </w:r>
    </w:p>
    <w:p>
      <w:r>
        <w:t>Tổng cục Thuế nhận được côn g  văn số 04/2023 ILI ngày 15/11/2023 của Công ty TNHH  I -Li Electric Wire &amp; Cable (Việt Nam) đề nghị hướng dẫn chính sách thuế nhà thầu .     V ề vấn đề này, Tổng cục Thuế có ý kiến như sau:</w:t>
      </w:r>
    </w:p>
    <w:p>
      <w:r>
        <w:t>- Tại Điều 2, Điều 3 Luật Sở hữu trí tuệ số 50/2005/QH11 ngày 29/1 1/2005 của Quốc hội quy định về đối tượng áp dụng, đối tượng qu y ền sở hữu trí tuệ,</w:t>
      </w:r>
    </w:p>
    <w:p>
      <w:r>
        <w:t>- Tại Điều 2, Điều 3 Luật Khoa học công nghệ số 29/2013/QH13 ngày 18/6/2013 của Quốc hội quy định về đối tượng áp dụng và giải thích thuật ngữ,</w:t>
      </w:r>
    </w:p>
    <w:p>
      <w:r>
        <w:t>- Tại khoản 2 Điều 12 Thông tư số 103/2014/TT-BTC ngày 06/8/2014 của Bộ Tài chính hướng dẫn tỷ lệ % để tính thuế GTGT trên doanh thu.</w:t>
      </w:r>
    </w:p>
    <w:p>
      <w:r>
        <w:t>- Tại khoản 3 Điều 7 Thông tư số 103/2014/TT-BTC ngày 06/8/2014 của Bộ Tài chính quy định về thu nhập chịu thuế TNDN và điểm a khoản 2 Điều 13 Thông tư số 103/2014/TT-BTC nêu trên hướng dẫn tỷ lệ % thuế TNDN tính trên doanh thu tính thuế.</w:t>
      </w:r>
    </w:p>
    <w:p>
      <w:r>
        <w:t>Căn cứ các quy định nêu trên, đề nghị Công ty liên hệ với cơ quan có thẩm quyền trong lĩnh vực khoa học, công nghệ để xác định hoạt động sử dụng nhãn hiệu và dịch vụ từ nhà cung cấp nước ngoài có thuộc quy định của pháp luật về sở hữu trí tuệ hay không, trên cơ sở đó liên hệ với cơ quan quản lý trực tiếp để được hướng dẫn thực hiện đúng quy định.</w:t>
      </w:r>
    </w:p>
    <w:p>
      <w:r>
        <w:t>Tổng cục Thuế trả lời để Công ty TNHH I-Li Electric Wire &amp; Cable (Việt Nam) được biết./.</w:t>
      </w:r>
    </w:p>
    <w:p>
      <w:r>
        <w:t>Nơi nhận:</w:t>
      </w:r>
    </w:p>
    <w:p>
      <w:r>
        <w:t>- Như trên;</w:t>
      </w:r>
    </w:p>
    <w:p>
      <w:r>
        <w:t>- PTCTr. Đặng Ngọc Minh (để b/c);</w:t>
      </w:r>
    </w:p>
    <w:p>
      <w:r>
        <w:t>- Cục Thuế tỉnh Bình Dương;</w:t>
      </w:r>
    </w:p>
    <w:p>
      <w:r>
        <w:t>- Vụ PC - TCT (đ ể  biết);</w:t>
      </w:r>
    </w:p>
    <w:p>
      <w:r>
        <w:t>- Website TCT;</w:t>
      </w:r>
    </w:p>
    <w:p>
      <w:r>
        <w:t>- Lưu V T ,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