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2743/TCT-CS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TÀI CHÍNH</w:t>
      </w:r>
    </w:p>
    <w:p>
      <w:r>
        <w:t>T Ổ NG CỤC THU Ế</w:t>
      </w:r>
    </w:p>
    <w:p>
      <w:r>
        <w:t>-------</w:t>
      </w:r>
    </w:p>
    <w:p>
      <w:r>
        <w:t>CỘNG HÒA XÃ HỘI CHỦ NGHĨA VIỆT NAM</w:t>
      </w:r>
    </w:p>
    <w:p>
      <w:r>
        <w:t>Độc lập - Tự do - Hạnh phúc</w:t>
      </w:r>
    </w:p>
    <w:p>
      <w:r>
        <w:t>---------------</w:t>
      </w:r>
    </w:p>
    <w:p>
      <w:r>
        <w:t>Số:  2743 /TCT-CS</w:t>
      </w:r>
    </w:p>
    <w:p>
      <w:r>
        <w:t>V/v chính sách thuế</w:t>
      </w:r>
    </w:p>
    <w:p>
      <w:r>
        <w:t>Hà Nội , ngày  26  tháng  6  năm  2024</w:t>
      </w:r>
    </w:p>
    <w:p>
      <w:r>
        <w:t>Kính gửi:  Cục Thuế thành phố Hải Phòng</w:t>
      </w:r>
    </w:p>
    <w:p>
      <w:r>
        <w:t>Trả lời côn g  văn số 923/CTHPH-TTHT ngày 26/3/2024 của Cục Thuế TP Hải Phòng về chính sách thuế thu nhập doanh nghiệp (TNDN) đối với khoản tiền bồi thường, hỗ trợ,  Tổ ng cục Thuế có ý kiến như sau:</w:t>
      </w:r>
    </w:p>
    <w:p>
      <w:r>
        <w:t>- Căn cứ quy định tại khoản 16 Điều 7 Thông tư số 78/2014/TT-BTC ngày 18/6/2014 của Bộ Tài chính (được sửa đổi bổ sung tại Thông tư số 96/2015/TT-BTC) quy định về thu nhập khác khi xác định thu nhập chịu thuế TNDN;</w:t>
      </w:r>
    </w:p>
    <w:p>
      <w:r>
        <w:t>- Căn cứ quy định tại khoản 4 Điều 4 Nghị định số 01/2017/NĐ-CP ngày 06/01/2017 của Chính phủ quy định sửa đổi, bổ sung Nghị định số 47/2014/NĐ-CP quy định về bồi thường, hỗ trợ, tái định cư khi Nhà nước thu hồi đất;</w:t>
      </w:r>
    </w:p>
    <w:p>
      <w:r>
        <w:t>- Căn cứ quy định tại Thông tư số 80/2017/TT-BTC ngày 02/8/2017 của Bộ Tài chính hướng dẫn xác định giá trị quyền sử dụng đất, tiền thuê đất, tài sản gắn liền với đất được hoàn trả khi nhà nước thu hồi đất và việc quản lý, sử dụng số tiền bồi thường tài sản do nhà nước giao quản lý sử dụng, số tiền hỗ trợ khi nhà nước thu hồi đất nhưng không được bồi thường về đất;</w:t>
      </w:r>
    </w:p>
    <w:p>
      <w:r>
        <w:t>T ổ ng cục Thuế có ý kiến như sau:</w:t>
      </w:r>
    </w:p>
    <w:p>
      <w:r>
        <w:t>Tại khoản 16 Điều 7 Thông tư số 78/2014/TT-BTC đã quy định rõ nguyên tắc xác định thu nhập khác để tính thuế TNDN đối với khoản tiền bồi thường, hỗ trợ thu hồi đất; tại khoản 3 Điều 2 và khoản 1 Điều 6 Thông tư số 80/2017/TT-BTC quy định rõ về đối tượng áp dụng, và quy định việc quản lý, sử dụng số tiền bồi thường, hỗ trợ đối với doanh nghiệp nhà nước bị thu hồi đất gồm (số tiền bồi thường về tài sản; hỗ trợ về đất bằng tiền).</w:t>
      </w:r>
    </w:p>
    <w:p>
      <w:r>
        <w:t>Đề nghị Cục Thuế TP Hải Phòng phối hợp với các cơ quan chức năng của địa phương xác định Công ty TNHH Hoa tiêu Hàng hải Khu vực II khi bị thu hồi trụ sở làm việc (đất và tài sản g ắ n liền với đất, đất được Nhà nước cho thuê đất trả tiền thu ê  đất hàng năm) đ ể  xác định cụ thể việc được bồi thường về tài sản, hỗ trợ về đất (nếu có) liên quan đến việc sử dụng tiền bồi thường về tài sản, tiền hỗ trợ về đất theo quy định tại khoản 1 Điều 6 Thông tư số 80/2017/TT-BTC.</w:t>
      </w:r>
    </w:p>
    <w:p>
      <w:r>
        <w:t>Tổng cục Thuế thông báo để Cục Thuế TP Hải Phòng được b i ết. /.</w:t>
      </w:r>
    </w:p>
    <w:p>
      <w:r>
        <w:t>Nơi nhận:</w:t>
      </w:r>
    </w:p>
    <w:p>
      <w:r>
        <w:t>- Như trên; KP</w:t>
      </w:r>
    </w:p>
    <w:p>
      <w:r>
        <w:t>- PTCTr. Đặng Ngọc Minh (để b/c);</w:t>
      </w:r>
    </w:p>
    <w:p>
      <w:r>
        <w:t>- Cục QLGS CST;</w:t>
      </w:r>
    </w:p>
    <w:p>
      <w:r>
        <w:t>- Cục QLCS;</w:t>
      </w:r>
    </w:p>
    <w:p>
      <w:r>
        <w:t>- Cục TCDN;</w:t>
      </w:r>
    </w:p>
    <w:p>
      <w:r>
        <w:t>- Vụ PC(BTC);</w:t>
      </w:r>
    </w:p>
    <w:p>
      <w:r>
        <w:t>- Vụ PC (TCT);</w:t>
      </w:r>
    </w:p>
    <w:p>
      <w:r>
        <w:t>- Website TCT;</w:t>
      </w:r>
    </w:p>
    <w:p>
      <w:r>
        <w:t>- L ư u VT ,  C 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