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2741/CT-CS năm 2025 về chính sách thuế giá trị gia tăng do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2741/CT-CS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28/07/2025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28/07/2025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2741/CT-CS</w:t>
      </w:r>
    </w:p>
    <w:p>
      <w:r>
        <w:t>V/v chính sách thuế GTGT.</w:t>
      </w:r>
    </w:p>
    <w:p>
      <w:r>
        <w:t>Hà Nội , ngày  28  tháng  7  năm 2025</w:t>
      </w:r>
    </w:p>
    <w:p>
      <w:r>
        <w:t>Kính gửi:    Thuế tỉnh Phú Thọ.</w:t>
      </w:r>
    </w:p>
    <w:p>
      <w:r>
        <w:t>Cục Thuế nhận được công văn số 563/CCTKV.VIII-TTKT2 ngày 03/6/2025 của Chi cục Thuế khu vực VIII về chính sách thuế GTGT. Về vấn đề này, Cục Thuế có ý kiến như sau:</w:t>
      </w:r>
    </w:p>
    <w:p>
      <w:r>
        <w:t>Căn cứ Khoản 1 Điều 4 Thông tư số 219/2013/TT-BTC ngày 31/12/2013 của Bộ Tài chính (đã được sửa đổi theo quy định tại khoản 1 Điều 1 Thông tư số 26/2015/TT-BTC ngày 27/02/2015 của Bộ Tài chính) hướng dẫn về đối tượng không chịu thuế GTGT;</w:t>
      </w:r>
    </w:p>
    <w:p>
      <w:r>
        <w:t>Căn cứ khoản 5 Điều 5 Thông tư số 219/2013/TT-BTC ngày 31/12/2013 của Bộ Tài chính hướng dẫn các trường hợp không phải kê khai, tính nộp thuế GTGT;</w:t>
      </w:r>
    </w:p>
    <w:p>
      <w:r>
        <w:t>Căn cứ khoản 5 Điều 10 Thông tư số 219/2013/TT-BTC ngày 31/12/2013 của Bộ Tài chính hướng dẫn thuế suất 5%;</w:t>
      </w:r>
    </w:p>
    <w:p>
      <w:r>
        <w:t>Bộ Tài chính đã có công văn số 12571/BTC-TCT ngày 08/9/2014 gửi Cục Thuế các tỉnh, thành phố hướng dẫn về thuế GTGT đối với sản phẩm gỗ.</w:t>
      </w:r>
    </w:p>
    <w:p>
      <w:r>
        <w:t>Đề nghị Thuế tỉnh Phú Thọ hướng dẫn các doanh nghiệp thực hiện theo đúng quy định của pháp luật về thuế GTGT.</w:t>
      </w:r>
    </w:p>
    <w:p>
      <w:r>
        <w:t>Cục Thuế có ý kiến để Thuế tỉnh Phú Thọ được biết./.</w:t>
      </w:r>
    </w:p>
    <w:p>
      <w:r>
        <w:t>Nơi nhận:</w:t>
      </w:r>
    </w:p>
    <w:p>
      <w:r>
        <w:t>- Như trên;</w:t>
      </w:r>
    </w:p>
    <w:p>
      <w:r>
        <w:t>- PCTr Đặng Ngọc Minh (để báo cáo);</w:t>
      </w:r>
    </w:p>
    <w:p>
      <w:r>
        <w:t>- Ban PC;</w:t>
      </w:r>
    </w:p>
    <w:p>
      <w:r>
        <w:t>- Website CT;</w:t>
      </w:r>
    </w:p>
    <w:p>
      <w:r>
        <w:t>- Lưu: VT, CS (4b).</w:t>
      </w:r>
    </w:p>
    <w:p>
      <w:r>
        <w:t>TL. CỤC TRƯỞNG</w:t>
      </w:r>
    </w:p>
    <w:p>
      <w:r>
        <w:t>KT. TRƯỞNG  BAN, BAN  CHÍNH SÁCH,</w:t>
      </w:r>
    </w:p>
    <w:p>
      <w:r>
        <w:t>THUẾ QUỐC TẾ</w:t>
      </w:r>
    </w:p>
    <w:p>
      <w:r>
        <w:t>PHÓ TRƯỞNG BAN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