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2730/VPCP-KTTH năm 2024 báo cáo triển khai hóa đơn điện tử theo từng lần bán hàng đối với hoạt động kinh doanh bán lẻ xăng dầu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2730/VPCP-KTTH</w:t>
      </w:r>
    </w:p>
    <w:p>
      <w:r>
        <w:t>V/v Báo cáo triển khai hóa đơn điện tử theo từng lần bán hàng đối với hoạt động kinh doanh bán lẻ xăng dầu</w:t>
      </w:r>
    </w:p>
    <w:p>
      <w:r>
        <w:t>Hà Nội, ngày 24 tháng 4 năm 2024</w:t>
      </w:r>
    </w:p>
    <w:p>
      <w:r>
        <w:t>Kính gửi:</w:t>
      </w:r>
    </w:p>
    <w:p>
      <w:r>
        <w:t>- Bộ trưởng Bộ Tài chính;</w:t>
      </w:r>
    </w:p>
    <w:p>
      <w:r>
        <w:t>- Bộ trưởng Bộ Công Thương;</w:t>
      </w:r>
    </w:p>
    <w:p>
      <w:r>
        <w:t>- Bộ trưởng Bộ Khoa học và Công nghệ;</w:t>
      </w:r>
    </w:p>
    <w:p>
      <w:r>
        <w:t>- Bộ trưởng Bộ Thông tin và Truyền thông;</w:t>
      </w:r>
    </w:p>
    <w:p>
      <w:r>
        <w:t>- Chủ tịch Ủy ban nhân dân các tỉnh, thành phố trực thuộc Trung ương;</w:t>
      </w:r>
    </w:p>
    <w:p>
      <w:r>
        <w:t>Xét đề nghị của Bộ Tài chính tại văn bản số 3540/BTC-TCT ngày 03 tháng 4 năm 2024 về việc báo cáo triển khai hóa đơn điện tử theo từng lần bán hàng đối với hoạt động kinh doanh bán lẻ xăng dầu (văn bản kèm theo), Phó Thủ tướng Chính phủ Lê Minh Khái có ý kiến như sau:</w:t>
      </w:r>
    </w:p>
    <w:p>
      <w:r>
        <w:t>1. Cơ bản nhất trí với nội dung báo cáo của Bộ Tài chính tại văn bản trên về tình hình triển khai và kết quả thực hiện hóa đơn điện tử theo từng lần bán hàng đối với hoạt động kinh doanh bán lẻ xăng dầu.</w:t>
      </w:r>
    </w:p>
    <w:p>
      <w:r>
        <w:t>2. Các Bộ: Tài chính, Công Thương, Khoa học và Công nghệ, Thông tin và truyền thông và Ủy ban nhân dân các tỉnh, thành phố trực thuộc Trung ương theo chức năng, nhiệm vụ được giao nghiên cứu các đề xuất của Bộ Tài chính tại văn bản trên để chủ động thực hiện các giải pháp phù hợp, khả thi, hiệu quả về hóa đơn điện tử theo từng lần bán hàng đối với hoạt động kinh doanh bán lẻ xăng dầu, đảm bảo đúng quy định pháp luật và theo đúng các chỉ đạo của Chính phủ, Thủ tướng Chính phủ; kịp thời đề xuất, báo cáo Chính phủ, Thủ tướng Chính phủ những vấn đề phát sinh, vượt thẩm quyền.</w:t>
      </w:r>
    </w:p>
    <w:p>
      <w:r>
        <w:t>3. Văn phòng Chính phủ theo dõi, đôn đốc theo chức năng, nhiệm vụ được giao.</w:t>
      </w:r>
    </w:p>
    <w:p>
      <w:r>
        <w:t>Văn phòng Chính phủ thông báo để các Bộ, cơ quan biết, thực hiện./.</w:t>
      </w:r>
    </w:p>
    <w:p>
      <w:r>
        <w:t>Nơi nhận:</w:t>
      </w:r>
    </w:p>
    <w:p>
      <w:r>
        <w:t>- Như trên;</w:t>
      </w:r>
    </w:p>
    <w:p>
      <w:r>
        <w:t>- TTgCP, PTTg Lê Minh Khái (để b/c);</w:t>
      </w:r>
    </w:p>
    <w:p>
      <w:r>
        <w:t>- Các Bộ: TC, CT, KHCN, TTTT;</w:t>
      </w:r>
    </w:p>
    <w:p>
      <w:r>
        <w:t>- VPCP: BTCN, PCN Mai Thị Thu Vân;</w:t>
      </w:r>
    </w:p>
    <w:p>
      <w:r>
        <w:t>- Lưu: VT, KTTH (1)Tr.</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