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27084/CTHN-TTHT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27084/CTHN-TTHT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27084  /CTHN-TTHT</w:t>
      </w:r>
    </w:p>
    <w:p>
      <w:r>
        <w:t>V/v thuế suất thuế GTGT</w:t>
      </w:r>
    </w:p>
    <w:p>
      <w:r>
        <w:t>Hà Nội, ngày   25   tháng   04   năm 2023</w:t>
      </w:r>
    </w:p>
    <w:p>
      <w:r>
        <w:t>Kính gửi:  Ngân hàng Thương mại Cổ phần Hàng hải Việt Nam</w:t>
      </w:r>
    </w:p>
    <w:p>
      <w:r>
        <w:t>(Địa chỉ:   Số   54A Nguyễn   Chí   Thanh, phường Láng Thượng, quận Đống Đa, thành phố Hà Nội, Việt Nam - Mã số thuế: 0200124891)</w:t>
      </w:r>
    </w:p>
    <w:p>
      <w:r>
        <w:t>Cục Thuế TP Hà Nội nhận được phiếu chuyển số 346/PC-TCT chuyển công văn số 2995/2023/CV-TGDD12 ngày 05/4/2023 của Ngân hàng Thương mại Cổ phần Hàng hải Việt Nam đề nghị giải đáp thuế GTGT, Cục Thuế TP Hà Nội có ý kiến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9 quy định Thuế suất 0%:</w:t>
      </w:r>
    </w:p>
    <w:p>
      <w:r>
        <w:t>“Điều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  á n, cung ứng cho tổ chức, cá nhân ở nước ngoài và tiêu dùng ở ngoài Việt Nam; bán, cung ứng cho tổ chức, cá nhân trong khu phi thuế quan; hàng hóa, dịch vụ cung cấp cho khách hàng nước ngoài theo quy định của pháp luật .</w:t>
      </w:r>
    </w:p>
    <w:p>
      <w:r>
        <w:t>a) Hàng hóa xuất khẩu bao gồm:</w:t>
      </w:r>
    </w:p>
    <w:p>
      <w:r>
        <w:t>- Hàng hóa xuất khẩu ra nước ngoài, kể cả ủy thác xuất khẩu;</w:t>
      </w:r>
    </w:p>
    <w:p>
      <w:r>
        <w:t>- Hàng hóa bán vào khu   phi   thuế   quan   theo quy định của Thủ tướng Chính phủ; hàng bán cho cửa hàng miễn thuế;</w:t>
      </w:r>
    </w:p>
    <w:p>
      <w:r>
        <w:t>- Hàng hóa bán mà điểm giao, nhận hàng   hóa    ở ngoài Việt Nam;</w:t>
      </w:r>
    </w:p>
    <w:p>
      <w:r>
        <w:t>- Phụ   tùng  , vật tư thay thế để sửa chữa, bảo   dưỡng   phương tiện, máy móc thiết bị cho bên nước ngoài và tiêu   dùng   ở ngoài Việt Nam;</w:t>
      </w:r>
    </w:p>
    <w:p>
      <w:r>
        <w:t>- Các trường hợp được coi là xuất khẩu theo quy định của pháp luật:</w:t>
      </w:r>
    </w:p>
    <w:p>
      <w:r>
        <w:t>+ Hàng hóa gia công chuyển tiếp theo quy định của pháp luật thương mại về hoạt động mua, bán hàng hóa quốc tế và các hoạt động đại   lý  mua, bán, gia công hàng hóa với nước ngoài .</w:t>
      </w:r>
    </w:p>
    <w:p>
      <w:r>
        <w:t>+ Hàng hóa xuất khẩu tại   chỗ   theo quy định của pháp luật</w:t>
      </w:r>
    </w:p>
    <w:p>
      <w:r>
        <w:t>+ Hàng hóa xuất khẩu để bán tại hội chợ, triển lãm ở nước ngoài.</w:t>
      </w:r>
    </w:p>
    <w:p>
      <w:r>
        <w:t>…</w:t>
      </w:r>
    </w:p>
    <w:p>
      <w:r>
        <w:t>c) Vận tải quốc   tế   quy định tại khoản này bao gồm vận tải hành khách, hành lý, hàng hóa theo chặng quốc tế từ Việt Nam ra nước ngoài hoặc từ nước ngoài đến Việt Nam, hoặc cả điểm   đi  và đến ở nước ngoài, không phân biệt có phương tiện trực tiếp vận tải hay không có phương tiện. Trường hợp, hợp đồng vận tải quốc tế bao gồm cả chặng vận tải nội địa thì vận tải quốc tế bao gồm cả chặng nội địa.</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Riêng   đối   với trường hợp hàng hóa bán mà điểm giao, nhận hàng hóa ở ngoài Việt Nam, cơ sở kinh doanh (bên bán) phải có tài liệu chứng minh việc giao, nhận hàng   hóa    ở ngoài Việt Nam như: hợp đồng mua hàng hóa    ký   với bên bán hàng hóa ở nước ngoài; hợp đồng   bán   hàng hóa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w:t>
      </w:r>
    </w:p>
    <w:p>
      <w:r>
        <w:t>…</w:t>
      </w:r>
    </w:p>
    <w:p>
      <w:r>
        <w:t>c) Đối với vận tải quốc tế:</w:t>
      </w:r>
    </w:p>
    <w:p>
      <w:r>
        <w:t>-   Có    hợp đồng vận chuyển hành khách, hành lý, hàng hóa giữa người vận    chuyển  và người thuê vận  chuyển   theo chặng quốc tế từ Việt Nam ra nước ngoài hoặc từ nước ngoài đến Việt Nam hoặc cả điểm đi và điểm đến ở nước ngoài theo các hình thức phù hợp   với   quy định của pháp luật  .   Đối với vận   chuyển   hành khách, hợp đồng vận chuyển là vé. Cơ sở kinh doanh vận tải quốc tế thực hiện theo các quy định của pháp luật về vận tải.</w:t>
      </w:r>
    </w:p>
    <w:p>
      <w:r>
        <w:t>- Có chứng từ thanh toán qua ngân hàng hoặc các hình thức thanh toán khác được coi là thanh toán qua ngân hàng. Đối với trường hợp vận chuyển hành khách là cá nhân, có chứng từ thanh toán trực tiếp.</w:t>
      </w:r>
    </w:p>
    <w:p>
      <w:r>
        <w:t>…”</w:t>
      </w:r>
    </w:p>
    <w:p>
      <w:r>
        <w:t>+ Tại Điều 11 quy định Thuế suất 10%:</w:t>
      </w:r>
    </w:p>
    <w:p>
      <w:r>
        <w:t>“Điều 11. Thuế suất 10%</w:t>
      </w:r>
    </w:p>
    <w:p>
      <w:r>
        <w:t>Thuế suất 10% áp dụng đối với hàng hóa, dịch vụ không được quy định tại Điều 4, Điều 9 và Điều 10 Thông tư này.</w:t>
      </w:r>
    </w:p>
    <w:p>
      <w:r>
        <w:t>…”</w:t>
      </w:r>
    </w:p>
    <w:p>
      <w:r>
        <w:t>Căn cứ các quy định trên, trường hợp Ngân hàng Thương mại Cổ phần Hàng hải Việt Nam bán tàu biển mang tên Công Minh 18 (tàu chỉ được phép vận tải quốc tế, không được vận tải nội địa) cho tổ chức cá nhân nước ngoài và tiêu dùng ở ngoài Việt Nam thì được áp dụng thuế suất thuế GTGT 0% nếu đáp ứng các điều kiện tại điểm a Khoản 2 Điều 9 Thông tư số 219/2013/TT-BTC ngày 31/12/2013 của Bộ Tài chính.</w:t>
      </w:r>
    </w:p>
    <w:p>
      <w:r>
        <w:t>Trường hợp Ngân hàng Thương mại Cổ phần Hàng hải Việt Nam bán tàu biển mang tên Công Minh 18 (là tàu chạy nội địa) cho tổ chức, cá nhân nước ngoài và tiêu dùng tại Việt Nam thì áp dụng mức thuế suất thuế GTGT là 10% theo quy định tại Điều   1  1 Thông tư 219/2013/TT-BTC.</w:t>
      </w:r>
    </w:p>
    <w:p>
      <w:r>
        <w:t>Đề   nghị Ngân hàng Thương mại cổ phần Hàng hải Việt Nam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Quản lý thuế số 2 để được hỗ trợ giải quyết.</w:t>
      </w:r>
    </w:p>
    <w:p>
      <w:r>
        <w:t>Cục Thuế TP Hà Nội trả lời để Công ty được biết v  à thực   hiện  ./.</w:t>
      </w:r>
    </w:p>
    <w:p>
      <w:r>
        <w:t>Nơi nhận:</w:t>
      </w:r>
    </w:p>
    <w:p>
      <w:r>
        <w:t>- Như trên;</w:t>
      </w:r>
    </w:p>
    <w:p>
      <w:r>
        <w:t>- Tổng cục Thuế;</w:t>
      </w:r>
    </w:p>
    <w:p>
      <w:r>
        <w:t>- Website Cục Thuế;</w:t>
      </w:r>
    </w:p>
    <w:p>
      <w:r>
        <w:t>- Lưu: VT,TTHT(2).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