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2701/TCT-DNL năm 2024 về chính sách thuế nhà thầu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2701/TCT-DNL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2701/TCT-DNL</w:t>
      </w:r>
    </w:p>
    <w:p>
      <w:r>
        <w:t>V/v chính sách thuế NTNN.</w:t>
      </w:r>
    </w:p>
    <w:p>
      <w:r>
        <w:t>Hà Nội, ngày 24 tháng 6 năm 2024</w:t>
      </w:r>
    </w:p>
    <w:p>
      <w:r>
        <w:t>Kính gửi:  Cục Thuế tỉnh Đồng Nai.</w:t>
      </w:r>
    </w:p>
    <w:p>
      <w:r>
        <w:t>Tổng cục Thuế nhận được công văn số 13846/CTDON-KK ngày 18/12/2023 của Cục Thuế tỉnh Đồng Nai báo cáo việc kê khai, nộp thuế nhà thầu nước ngoài tại dự án Cảng hàng không Quốc tế Long Thành. Về vấn đề này, Tổng cục Thuế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khoản 2 Điều 4 quy định về Người nộp thuế:</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 Tại Điều 8 quy định về đối tượng và điều kiện áp dụng phương pháp kê khai:</w:t>
      </w:r>
    </w:p>
    <w:p>
      <w:r>
        <w:t>“Nhà thầu nước ngoài, Nhà thầu phụ nước ngoài nộp thuế theo hướng dẫn tại Mục 2 Chương II nếu đáp ứng đủ các điều kiện sau:</w:t>
      </w:r>
    </w:p>
    <w:p>
      <w:r>
        <w:t>1. Có cơ sở thường trú tại Việt Nam, hoặc là đối tượng cư trú tại Việt Nam;</w:t>
      </w:r>
    </w:p>
    <w:p>
      <w:r>
        <w:t>2. Thời hạn kinh doanh tại Việt Nam theo hợp đồng nhà thầu, hợp đồng nhà thầu phụ từ 183 ngày trở lên kể từ ngày hợp đồng nhà thầu, hợp đồng nhà thầu phụ có hiệu lực;</w:t>
      </w:r>
    </w:p>
    <w:p>
      <w:r>
        <w:t>3. Áp dụng chế độ kế toán Việt Nam và thực hiện đăng ký thuế, được cơ quan thuế cấp mã số thuế”.</w:t>
      </w:r>
    </w:p>
    <w:p>
      <w:r>
        <w:t>+ Tại Điều 11 quy định về đối tượng và điều kiện áp dụng phương pháp trực tiếp:</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 Tại Điều 14 quy định về đối tượng và điều kiện áp dụng phương pháp hỗn hợp:</w:t>
      </w:r>
    </w:p>
    <w:p>
      <w:r>
        <w:t>“Nhà thầu nước ngoài, Nhà thầu phụ nước ngoài nếu đáp ứng đủ hai điều kiện nêu tại khoản 1 và khoản 2 Điều 8 Mục 2 Chương II và tổ chức hạch toán kế toán theo quy định của pháp luật về kế toán và hướng dẫn của Bộ Tài chính thì đăng ký với cơ quan thuế để thực hiện nộp thuế GTGT theo phương pháp khấu trừ và nộp thuế TNDN theo tỷ lệ % tính trên doanh thu tính thuế”.</w:t>
      </w:r>
    </w:p>
    <w:p>
      <w:r>
        <w:t>Theo báo cáo của ACV, gói thầu xây lắp thi công xây dựng và lắp đặt thiết bị công trình (chiếm khoảng 94% Tổng giá trị dự án) do nhà thầu nước ngoài quốc tịch Thổ Nhĩ Kỳ IC İÇTAŞ İNŞAAT SANAYİ VE TİCARET A.Ş (Nhà thầu IC), đã thực hiện đăng ký thuế và được Cục Thuế tỉnh Đồng Nai cấp mã số thuế: 3603931942.</w:t>
      </w:r>
    </w:p>
    <w:p>
      <w:r>
        <w:t>Căn cứ các quy định nêu trên và báo cáo của Tổng công ty Cảng hàng không Việt Nam - CTCP (ACV), Tổng cục Thuế có ý kiến về nguyên tắc như sau:</w:t>
      </w:r>
    </w:p>
    <w:p>
      <w:r>
        <w:t>Trường hợp ACV ký hợp đồng với Nhà thầu nước ngoài, Nhà thầu phụ nước ngoài mua dịch vụ, dịch vụ gắn với hàng hóa:</w:t>
      </w:r>
    </w:p>
    <w:p>
      <w:r>
        <w:t>- Nếu Nhà thầu nước ngoài, Nhà thầu phụ nước ngoài đáp ứng đủ 3 điều kiện theo quy định tại Điều 8 Mục 2 Chương II Thông tư số 103/2014/TT-BTC thì áp dụng nộp thuế GTGT theo phương pháp khấu trừ, nộp thuế TNDN trên cơ sở kê khai doanh thu, chi phí để xác định thu nhập chịu thuế.</w:t>
      </w:r>
    </w:p>
    <w:p>
      <w:r>
        <w:t>- Nếu Nhà thầu nước ngoài, Nhà thầu phụ nước ngoài đáp ứng đủ 2 điều kiện nêu tại khoản 1 và khoản 2 Điều 8 Mục 2 Chương II và tổ chức hạch toán kế toán theo quy định của pháp luật về kế toán và hướng dẫn của Bộ Tài chính thì đăng ký với cơ quan thuế để thực hiện nộp thuế GTGT theo phương pháp khẩu trừ và nộp thuế TNDN theo tỷ lệ % tính trên doanh thu tính thuế;</w:t>
      </w:r>
    </w:p>
    <w:p>
      <w:r>
        <w:t>- Nếu Nhà thầu nước ngoài, Nhà thầu phụ nước ngoài không đáp ứng 1 trong các điều kiện theo quy định tại Điều 8 Mục 2 Chương II Thông tư số 103/2014/TT-BTC thì ACV có trách nhiệm khấu trừ, nộp thay thuế cho Nhà thầu nước ngoài, Nhà thầu phụ nước ngoài theo hướng dẫn tại Điều 12, Điều 13 Mục 3 Chương II với cơ quan thuế quản lý trực tiếp là Cục Thuế doanh nghiệp lớn.</w:t>
      </w:r>
    </w:p>
    <w:p>
      <w:r>
        <w:t>Tổng cục Thuê đề nghị Cục Thuế tỉnh Đồng Nai căn cứ quy định pháp luật nêu trên và thực tế thực hiện để hướng dẫn đơn vị thực hiện đúng quy định./.</w:t>
      </w:r>
    </w:p>
    <w:p>
      <w:r>
        <w:t>Nơi nhận:</w:t>
      </w:r>
    </w:p>
    <w:p>
      <w:r>
        <w:t>- Như trên;</w:t>
      </w:r>
    </w:p>
    <w:p>
      <w:r>
        <w:t>- Phó TCTr Phi Vân Tuấn (để b/c);</w:t>
      </w:r>
    </w:p>
    <w:p>
      <w:r>
        <w:t>- Cục trưởng (để b/c);</w:t>
      </w:r>
    </w:p>
    <w:p>
      <w:r>
        <w:t>- Tổng công ty Cảng hàng không Việt Nam - CTCP;</w:t>
      </w:r>
    </w:p>
    <w:p>
      <w:r>
        <w:t>- Các Vụ: KK, CS, PC, DTTT;</w:t>
      </w:r>
    </w:p>
    <w:p>
      <w:r>
        <w:t>- Website Tổng cục Thuế;</w:t>
      </w:r>
    </w:p>
    <w:p>
      <w:r>
        <w:t>- Lưu: VT, DNL(2b).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