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2690/TCT-CS</w:t>
      </w:r>
    </w:p>
    <w:p>
      <w:r>
        <w:t>V/v chính sách thuế GTGT.</w:t>
      </w:r>
    </w:p>
    <w:p>
      <w:r>
        <w:t>Hà Nội, ngày 24 tháng 6 năm 2024</w:t>
      </w:r>
    </w:p>
    <w:p>
      <w:r>
        <w:t>Kính gửi:</w:t>
      </w:r>
    </w:p>
    <w:p>
      <w:r>
        <w:t>- Cục Thuế tỉnh Thái Nguyên;</w:t>
      </w:r>
    </w:p>
    <w:p>
      <w:r>
        <w:t>- Công ty cổ phần Tungsten Việt Nam.</w:t>
      </w:r>
    </w:p>
    <w:p>
      <w:r>
        <w:t>(Đ/c: Khu B - Khu công nghiệp Sông Công 1, phường Bách Quang, thành phố Sông Công, tỉnh Thái Nguyên)</w:t>
      </w:r>
    </w:p>
    <w:p>
      <w:r>
        <w:t>Tổng cục Thuế nhận được văn bản số 08/CV-TTV ngày 16/4/2024 của Công ty cổ phần Tungsten Việt Nam đề nghị hướng dẫn về thuế GTGT đối với sản phẩm Nattri Vonframate xuất khẩu. Về vấn đề này, Tổng cục Thuế có ý kiến như sau:</w:t>
      </w:r>
    </w:p>
    <w:p>
      <w:r>
        <w:t>Căn cứ quy định tại khoản 1 Điều 1 Luật số 106/2016/QH13 ngày 06/4/2016 của Quốc hội sửa đổi, bổ sung khoản 23 Điều 5 Luật Thuế GTGT quy định đối tượng không chịu thuế.</w:t>
      </w:r>
    </w:p>
    <w:p>
      <w:r>
        <w:t>Căn cứ quy định tại khoản 1 Điều 1 Nghị định số 146/2017/NĐ-CP  (sửa đổi, bổ sung 100/2016/NĐ-CP ngày 01/7/2016 của Chính phủ)  quy định đối tượng không chịu thuế.</w:t>
      </w:r>
    </w:p>
    <w:p>
      <w:r>
        <w:t>Căn cứ Điều 1 Thông tư số 25/2018/TT-BTC ngày 16/3/2018 của Bộ Tài chính  (sửa đổi, bổ sung khoản 23 Điều 4 Thông tư số 219/2013/TT-BTC ngày 31/12/2013 của Bộ Tài chính)  hướng dẫn về đối tượng không chịu thuế GTGT.</w:t>
      </w:r>
    </w:p>
    <w:p>
      <w:r>
        <w:t>Căn cứ các quy định nêu trên và báo cáo của Công ty cổ phần Tungsten Việt Nam tại văn bản số 08/CV-TTV, đề nghị Cục Thuế tỉnh Thái Nguyên phối hợp với các cơ quan quản lý nhà nước chuyên ngành trên địa bàn theo chức năng, nhiệm vụ của từng cơ quan để hướng dẫn Công ty thực hiện theo đúng quy định.</w:t>
      </w:r>
    </w:p>
    <w:p>
      <w:r>
        <w:t>Trường hợp doanh nghiệp kê khai sản phẩm đã chế biến thành sản phẩm khác mà Cục Thuế tỉnh Thái Nguyên và các cơ quan quản lý nhà nước trên địa bàn chưa đủ cơ sở xác định là sản phẩm khác thì Cục Thuế có trách nhiệm báo cáo Tổng cục Thuế để phối hợp với các Bộ, Cơ quan quản lý nhà nước chuyên ngành xác định sản phẩm xuất khẩu là tài nguyên, khoáng sản chưa chế biến thành sản phẩm khác hay đã chế biến thành sản phẩm khác theo quy định của pháp luật.</w:t>
      </w:r>
    </w:p>
    <w:p>
      <w:r>
        <w:t>Tổng cục Thuế có ý kiến để Cục Thuế tỉnh Thái Nguyên và Công ty cổ phần Tungsten Việt Nam được biết./.</w:t>
      </w:r>
    </w:p>
    <w:p>
      <w:r>
        <w:t>Nơi nhận:</w:t>
      </w:r>
    </w:p>
    <w:p>
      <w:r>
        <w:t>- Như trên;</w:t>
      </w:r>
    </w:p>
    <w:p>
      <w:r>
        <w:t>- Phó TCT Đặng Ngọc Minh (để báo cáo);</w:t>
      </w:r>
    </w:p>
    <w:p>
      <w:r>
        <w:t>- Vụ PC;</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