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2678/TCT-CS năm 2024 về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2678/TCT-CS</w:t>
      </w:r>
    </w:p>
    <w:p>
      <w:r>
        <w:t>V/v ưu đãi thuế TNDN</w:t>
      </w:r>
    </w:p>
    <w:p>
      <w:r>
        <w:t>Hà Nội, ngày 24 tháng 6 năm 2024</w:t>
      </w:r>
    </w:p>
    <w:p>
      <w:r>
        <w:t>Kính gửi:  Cục Thuế thành phố Hải Phòng</w:t>
      </w:r>
    </w:p>
    <w:p>
      <w:r>
        <w:t>Tổng cục Thuế nhận được công văn số 5553/CTHPH-TTHT ngày 19/10/2023 của Cục Thuế thành phố Hải Phòng về ưu đãi thuế TNDN đối với Công ty TNHH Nano Vision trước đây là Công ty TNHH AP Tech Việt Nam (sau đây gọi tắt là Công ty Nano Vision và Công ty AP Tech Việt Nam). Về vấn đề này, Tổng cục Thuế có ý kiến như sau:</w:t>
      </w:r>
    </w:p>
    <w:p>
      <w:r>
        <w:t>- Căn cứ quy định tại Khoản 4 Điều 3 Luật Đầu tư số 61/2020/QH14 ngày 17/06/2020;</w:t>
      </w:r>
    </w:p>
    <w:p>
      <w:r>
        <w:t>- Căn cứ quy định tại Điều 15 và Điều 16 Nghị định số 218/2013/NĐ-CP ngày 26/12/2013 của Chính phủ hướng dẫn thi hành Luật thuế TNDN;</w:t>
      </w:r>
    </w:p>
    <w:p>
      <w:r>
        <w:t>- Căn cứ quy định tại Khoản 18 Điều 1 Nghị định số 12/2015/NĐ-CP ngày 12/2/2015 của Chính phủ hướng dẫn thi hành các Luật về thuế;</w:t>
      </w:r>
    </w:p>
    <w:p>
      <w:r>
        <w:t>- Căn cứ quy định tại Khoản 3 Điều 10 Thông tư số 96/2015/TT-BTC ngày 22/6/2015 của Bộ Tài chính hướng dẫn thi hành Luật thuế TNDN quy định:</w:t>
      </w:r>
    </w:p>
    <w:p>
      <w:r>
        <w:t>“5. Về dự án đầu tư mới:....</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
        <w:t>Căn cứ các quy định nêu trên, về nguyên tắc trường hợp doanh nghiệp có dự án đầu tư từ việc chuyển đổi sở hữu được kế thừa các ưu đãi về thuế TNDN của dự án đầu tư trước khi chuyển đổi trong thời gian còn lại nếu tiếp tục đáp ứng các điều kiện ưu đãi thuế thu nhập doanh nghiệp.</w:t>
      </w:r>
    </w:p>
    <w:p>
      <w:r>
        <w:t>Theo đó, trường hợp dự án đầu tư Công ty TNHHH AP Tech Việt Nam được cấp giấy chứng nhận đầu tư điều chỉnh lần 2 ngày 27/2/2023, trong đó thay đổi hoàn toàn mục tiêu dự án từ sản xuất, gia công máy lắp ráp mô đun tự động cho các linh kiện thiết bị điện tử theo giấy chứng nhận đầu tư lần đầu sang sản xuất linh kiện điện tử và chuyển đổi từ doanh nghiệp chế xuất sang doanh nghiệp không hưởng chính sách doanh nghiệp chế xuất; Đồng thời, tại giấy chứng nhận đầu tư điều chỉnh lần 3 ngày 3/10/2023 dự án tiếp tục bổ sung thêm mục tiêu dự án, quy mô, tiến độ và thay đổi thông tin về nhà đầu tư thành Công ty Nano Vision thì dự án đầu tư nêu trên của Công ty Nano Vision không được hưởng ưu đãi về thuế TNDN theo quy định tại Khoản 3 Điều 10 Thông tư số 96/2015/TT-BTC.</w:t>
      </w:r>
    </w:p>
    <w:p>
      <w:r>
        <w:t>Tổng cục Thuế trả lời để Cục Thuế thành phố Hải Phòng biết và đề nghị Cục Thuế căn cứ quy định và tình hình thực tế để hướng dẫn Công ty Nano Vision thực hiện đúng quy định./.</w:t>
      </w:r>
    </w:p>
    <w:p>
      <w:r>
        <w:t>Nơi nhận:</w:t>
      </w:r>
    </w:p>
    <w:p>
      <w:r>
        <w:t>- Như trên;</w:t>
      </w:r>
    </w:p>
    <w:p>
      <w:r>
        <w:t>- PTCTr Đặng Ngọc Minh (để b/c);</w:t>
      </w:r>
    </w:p>
    <w:p>
      <w:r>
        <w:t>- Các đơn vị: PC, QLGS CST (BTC);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