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2672/TCT-CS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2672 /TC T -CS</w:t>
      </w:r>
    </w:p>
    <w:p>
      <w:r>
        <w:t>V/v chính sách thuế T N D N</w:t>
      </w:r>
    </w:p>
    <w:p>
      <w:r>
        <w:t>Hà Nội, ngày  24  tháng  6  năm 2024</w:t>
      </w:r>
    </w:p>
    <w:p>
      <w:r>
        <w:t>Kính gửi:</w:t>
      </w:r>
    </w:p>
    <w:p>
      <w:r>
        <w:t>- Cục Thuế tỉnh Khánh Hòa;</w:t>
      </w:r>
    </w:p>
    <w:p>
      <w:r>
        <w:t>- Công ty TNHH Komipo Vân Phong Power Service</w:t>
      </w:r>
    </w:p>
    <w:p>
      <w:r>
        <w:t>(Địa  chỉ : thôn Ninh Y ể ng, xã Ninh Phước, thị xã Ninh Hòa, tỉnh Khánh  Hòa )</w:t>
      </w:r>
    </w:p>
    <w:p>
      <w:r>
        <w:t>Tổng cục Thuế nhận được công văn công văn số KEV-24-622 ngày 30/5/2024 của Đại sứ quán Hàn Quốc về tiến độ xử lý các câu hỏi và câu trả lời tại phiên Đối thoại giữa Bộ Tài chính và Doanh nghiệp Hàn Quốc diễn ra vào tháng 2/2024. Đối với vướng mắc của  Tổng  công ty Điện lực Miền Trung Hàn Quốc (Komipo, sau đây gọi là Công ty), Tổng cục Thuế có ý kiến như sau:</w:t>
      </w:r>
    </w:p>
    <w:p>
      <w:r>
        <w:t>Về việc xác định ưu đãi thuế thu nhập doanh nghiệp của Dự án vận hành và bảo dưỡng Nhà máy nhiệt điện BOT Vân Phong 1, Tổng cục  Thuế  đã có các công văn trả lời: công văn số 2160/TCT-CS ngày 16/6/2021, công văn số 93/TCT-CS ngày 11/01/2022 và công văn số 2136/TCT-CS ngày 20/6/2022 trả lời Cục Thuế tỉnh Khánh Hòa, công văn 237/TCT-CS ngày 21/01/2022 gửi Đại sứ quán Đại Hàn Dân Quốc, công văn số 3058/TCT-CS ngày 21/7/2023 gửi Công ty và Cục Thuế tỉnh Khánh Hòa.</w:t>
      </w:r>
    </w:p>
    <w:p>
      <w:r>
        <w:t>Đề nghị Cục Thuế tỉnh Khánh Hòa làm việc cụ thể với Công ty, căn cứ quy định tại các văn bản quy phạm pháp luật và điều kiện thực tế của Công ty để xử lý dứt điểm.</w:t>
      </w:r>
    </w:p>
    <w:p>
      <w:r>
        <w:t>Trường hợp trong quá trình xử lý phát sinh khó khăn, vướng mắc thì đề nghị Cục Thuế báo cáo làm rõ về dự án đầu tư của Công ty, cụ thể: việc cấp phép đầu tư, quá trình thực hiện đầu tư, các yếu tố liên quan trong dự án đầu tư (vốn đầu tư, hoạt động của dự án, tài sản, người lao động...), mối quan hệ giữa dự án với dự án Nhà m á y Nhiệt điện BOT Vân Phong 1, quá trình xử lý của Cục Thuế đối với vướng  mắc  của Công ty. Đề nghị Cục Thuế đề xuất quan điểm xử lý đối với vấn đề vướng mắc của Công ty để Tổng cục Thuế tổng hợp báo cáo cấp có thẩm quyền xem xét quyết định.</w:t>
      </w:r>
    </w:p>
    <w:p>
      <w:r>
        <w:t>Tổng cục Thuế thông báo đ ể  Cục Thuế tỉnh Khánh Hòa được biết và thực hiện./.</w:t>
      </w:r>
    </w:p>
    <w:p>
      <w:r>
        <w:t>Nơi nhận:</w:t>
      </w:r>
    </w:p>
    <w:p>
      <w:r>
        <w:t>- Như trên;</w:t>
      </w:r>
    </w:p>
    <w:p>
      <w:r>
        <w:t>- PTCTr Đặng Ngọc Minh (để b/c);</w:t>
      </w:r>
    </w:p>
    <w:p>
      <w:r>
        <w:t>- Các Vụ PC, TTHT - TCT;</w:t>
      </w:r>
    </w:p>
    <w:p>
      <w:r>
        <w:t>- Lưu VT, CS (3b) .</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