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267/TCT-CS năm 2025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267 / TCT-CS</w:t>
      </w:r>
    </w:p>
    <w:p>
      <w:r>
        <w:t>V/v chính sách thuế giá trị gia tăng</w:t>
      </w:r>
    </w:p>
    <w:p>
      <w:r>
        <w:t>Hà Nội, ngày  17  tháng  01  năm 20 25</w:t>
      </w:r>
    </w:p>
    <w:p>
      <w:r>
        <w:t>Kính gửi:  Cục Thuế tỉnh Thanh Hóa.</w:t>
      </w:r>
    </w:p>
    <w:p>
      <w:r>
        <w:t>Tổng cục Thuế nhận được công văn số 7832/CT-TTKT1 ngày 27/8/2024 của Cục Thuế tỉnh Thanh Hóa về chính sách thu ế  giá trị gia tăng (GTGT).  V ề vấn đề này, Tổng cục Thuế có ý kiến như sau:</w:t>
      </w:r>
    </w:p>
    <w:p>
      <w:r>
        <w:t>Căn c ứ  khoản 3 Điều 1 Luật số 106/2016/QH13 ngày 19/4/2016 sửa đổi, b ổ  sung khoản 1 và khoản 2 Điều 13 Luật Thuế GTGT 13/2008/QH12 (đã được sửa đổi, bổ sung một số điều tại Luật số 31/2012/QH13) quy định về hoàn thuế GTGT;</w:t>
      </w:r>
    </w:p>
    <w:p>
      <w:r>
        <w:t>Căn cứ khoản 6 Điều 1 Nghị định số 100/2016/NĐ-CP ngày 1/7/2016 sửa đ ổ i, bổ sung Điều 10 Nghị định số 209/2013/NĐ-CP ngày 18/12/2013 của Chính phủ (đã được sửa đổi, bổ sung tại Nghị định số 12/2015/NĐ-CP ngày 12/02/2015) quy định về hoàn thuế GTGT;</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130/2016/TT-BTC ngày 12/8/2016 của Bộ Tài chính sửa đổi, bổ sung Điều 18 Thông tư số 2 1 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 ư  số 80/202 1 /TT-BTC ngày 29/9/2021 của Bộ Tài chính hướng dẫn về hoàn thuế GTGT đối với dự án đầu tư;</w:t>
      </w:r>
    </w:p>
    <w:p>
      <w:r>
        <w:t>Căn cứ quy định trên, trường hợp Công ty TNHH may Thiên Nam có dự án đầu tư mới (dự án đầu tư được chia thành nhiều hạng mục đầu tư), đang trong giai đoạn đầu tư, có số thuế giá trị gia tăng đ ầ u vào của hàng hóa, dịch vụ phát sinh trong giai đoạn đầu tư, sau khi bù trừ với s ố  thuế giá trị gia tăng phải nộp của hoạt động sản xuất kinh doanh đang thực hiện (nếu có), nếu số thuế giá trị gia tăng đầu vào lũy k ế  của dự án đầu tư chưa được khấu trừ hết từ 300 triệu đồng trở lên thì được hoàn thu ế  giá trị gia tăng.</w:t>
      </w:r>
    </w:p>
    <w:p>
      <w:r>
        <w:t>Đ ề  nghị Cục Thuế tỉnh Thanh Hóa căn cứ các quy định trên, căn cứ hồ sơ đề nghị hoàn thuế, kỳ hoàn thuế cụ th ể , xác định chính xác thời  điể m dự án chính thức đi vào hoạt động, s ố  thu ế  giá trị gia tăng đ ầ u vào của hàng hóa, dịch vụ phát sinh trong giai đoạn đầu tư để xem xét, xử lý theo quy định và theo thẩm quyền.</w:t>
      </w:r>
    </w:p>
    <w:p>
      <w:r>
        <w:t>Tổng cục Thuế có ý kiến để Cục Thuế tỉnh Thanh Hóa được biết./ .</w:t>
      </w:r>
    </w:p>
    <w:p>
      <w:r>
        <w:t>Nơi nhận:</w:t>
      </w:r>
    </w:p>
    <w:p>
      <w:r>
        <w:t>- Như trên;</w:t>
      </w:r>
    </w:p>
    <w:p>
      <w:r>
        <w:t>- Phó TCTr Đặng Ngọc Minh (để b/c);</w:t>
      </w:r>
    </w:p>
    <w:p>
      <w:r>
        <w:t>- Cục CST, Vụ PC (BTC);</w:t>
      </w:r>
    </w:p>
    <w:p>
      <w:r>
        <w:t>- C á c Vụ: PC, KK&amp;KTT (TCT);</w:t>
      </w:r>
    </w:p>
    <w:p>
      <w:r>
        <w:t>-  W 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