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267/CT-CS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267/CT-CS</w:t>
      </w:r>
    </w:p>
    <w:p>
      <w:r>
        <w:t>V/v chính sách thuế GTGT.</w:t>
      </w:r>
    </w:p>
    <w:p>
      <w:r>
        <w:t>Hà Nội, ngày 24 tháng 3 năm 2025</w:t>
      </w:r>
    </w:p>
    <w:p>
      <w:r>
        <w:t>Kính gửi:  Chi cục Thuế khu vực VI.</w:t>
      </w:r>
    </w:p>
    <w:p>
      <w:r>
        <w:t>Cục Thuế nhận được công văn số 383/CTCBA-NVDTPC ngày 20/02/2025 của Cục Thuế tỉnh Cao Bằng (nay là Chi cục Thuế khu vực VI) về chính sách thuế giá trị gia tăng (GTGT). Về vấn đề này, Cục Thuế có ý kiến như sau:</w:t>
      </w:r>
    </w:p>
    <w:p>
      <w:r>
        <w:t>Căn cứ điểm a Khoản 1 và điểm a Khoản 2 Điều 9 Thông tư số 219/2013/TT-BTC ngày 31/12/2013 của Bộ Tài chính hướng dẫn về thuế suất 0%;</w:t>
      </w:r>
    </w:p>
    <w:p>
      <w:r>
        <w:t>Căn cứ Điều 16 Thông tư số 219/2013/TT-BTC ngày 31/12/2013 của Bộ Tài chính hướng dẫn điều kiện khấu trừ, hoàn thuế đầu vào của hàng hóa, dịch vụ xuất khẩu;</w:t>
      </w:r>
    </w:p>
    <w:p>
      <w:r>
        <w:t>Căn cứ Điều 17 Thông tư số 219/2013/TT-BTC ngày 31/12/2013 của Bộ Tài chính hướng dẫn về điều kiện khấu trừ, hoàn thuế GTGT đầu vào đối với một số trường hợp hàng hóa được coi như xuất khẩu;</w:t>
      </w:r>
    </w:p>
    <w:p>
      <w:r>
        <w:t>Căn cứ Điều 19 Nghị định số 123/2020/NĐ-CP ngày 19/10/2020 của Chính phủ quy định về xử lý hóa đơn có sai sót.</w:t>
      </w:r>
    </w:p>
    <w:p>
      <w:r>
        <w:t>Căn cứ các quy định trên, trường hợp Công ty TNHH XNK Quang Minh CBVP xuất khẩu sản phẩm nông sản chưa chế biến thành các sản phẩm khác hoặc chỉ qua sơ chế thông thường cho doanh nghiệp nước ngoài, có hợp đồng, tờ khai hải quan nhưng không có chứng từ thanh toán qua ngân hàng và chứng từ liên quan khác thì không đủ điều kiện áp dụng thuế suất 0%, không phải tính thuế GTGT đầu ra nhưng không được khấu trừ thuế GTGT đầu vào.</w:t>
      </w:r>
    </w:p>
    <w:p>
      <w:r>
        <w:t>Đối với những hóa đơn có sai sót, đề nghị Chi cục Thuế khu vực VI thực hiện theo quy định tại Điều 19 Nghị định số 123/2020/NĐ-CP ngày 19/10/2020 của Chính phủ quy định về hóa đơn, chứng từ.</w:t>
      </w:r>
    </w:p>
    <w:p>
      <w:r>
        <w:t>Cục Thuế có ý kiến để Chi cục Thuế khu vực VI được biết./.</w:t>
      </w:r>
    </w:p>
    <w:p>
      <w:r>
        <w:t>Nơi nhận:</w:t>
      </w:r>
    </w:p>
    <w:p>
      <w:r>
        <w:t>- Như trên;</w:t>
      </w:r>
    </w:p>
    <w:p>
      <w:r>
        <w:t>- P.CTg Đặng Ngọc Minh (để b/c);</w:t>
      </w:r>
    </w:p>
    <w:p>
      <w:r>
        <w:t>- Ban NVT, PC-CT;</w:t>
      </w:r>
    </w:p>
    <w:p>
      <w:r>
        <w:t>- Website CT;</w:t>
      </w:r>
    </w:p>
    <w:p>
      <w:r>
        <w:t>- Lưu VT, CS.</w:t>
      </w:r>
    </w:p>
    <w:p>
      <w:r>
        <w:t>TL. CỤC TRƯỞNG</w:t>
      </w:r>
    </w:p>
    <w:p>
      <w:r>
        <w:t>KT.TRƯỞNG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