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2633/BYT-KCB năm 2023 tăng cường truyền thông về tác hại của thuốc lá điện tử, thuốc lá nung nóng, shisha; kiểm tra và xử lý nghiêm các trường hợp kinh doanh thuốc lá điện tử, thuốc lá nung nóng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2633/BYT-KCB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2633/BYT-KCB</w:t>
      </w:r>
    </w:p>
    <w:p>
      <w:r>
        <w:t>V/v tăng cường truyền thông về tác hại của thuốc lá điện tử, thuốc lá nung nóng, shisha; kiểm tra và xử lý nghiêm các trường hợp kinh doanh thuốc lá điện tử, thuốc lá nung nóng</w:t>
      </w:r>
    </w:p>
    <w:p>
      <w:r>
        <w:t>Hà Nội, ngày 04 tháng 5 năm 2023</w:t>
      </w:r>
    </w:p>
    <w:p>
      <w:r>
        <w:t>Kính gửi:  Ủy ban nhân dân các tỉnh, thành phố trực thuộc Trung ương</w:t>
      </w:r>
    </w:p>
    <w:p>
      <w:r>
        <w:t>Những năm gần đây, tại Việt Nam xuất hiện nhiều sản phẩm được gọi là thuốc lá điện tử (Electronic Nicotine Delivery - ENDs), thuốc lá nung nóng (Heated Tobacco Product - HTPs) và shisha. Các sản phẩm này hiện nay chưa được phép nhập khẩu, kinh doanh và lưu hành tại thị trường trong nước, tuy nhiên việc mua bán, quảng cáo đang diễn ra phổ biến, đặc biệt trên môi trường mạng internet. Các sản phẩm này được thiết kế đa dạng với nhiều kiểu dáng và nhiều hương vị rất hấp dẫn với giới trẻ. Điều này dẫn đến việc sử dụng thuốc lá điện tử đang có xu hướng gia tăng nhanh tại nước ta, đặc biệt trong lứa tuổi học sinh. Theo Điều tra năm 2019 của Tổ chức Y tế thế giới, tỷ lệ sử dụng thuốc lá điện tử trong học sinh 15-17 tuổi tại Việt Nam là 2,6%. Điều tra tình hình sử dụng thuốc lá trong học sinh năm 2022 cho thấy tỷ lệ sử dụng thuốc lá điện tử học sinh độ tuổi 13 -15 là 3,5%. Theo báo cáo của Tổ chức Y tế Thế giới, hiện nay có khoảng 20.000 loại hương liệu được sử dụng trong các sản phẩm thuốc lá điện tử, trong đó, rất nhiều loại hương liệu độc hại và chưa được đánh giá toàn diện về mức độ gây hại đối với sức khỏe.</w:t>
      </w:r>
    </w:p>
    <w:p>
      <w:r>
        <w:t>Thuốc lá điện tử có chứa nicotine là chất gây nghiện, gây các bệnh về tim mạch, hô hấp, tiêu hóa. Thành phần của dung dịch thuốc lá điện tử còn có glycerin, propylene glycol, có thể tạo thành propylene oxide, một chất gây ung thư khi được đun nóng và hóa hơi. Qua phản ánh của các cơ sở khám bệnh, chữa bệnh và phương tiện thông tin đại chúng cho thấy gần đây nhiều trường hợp các em học sinh phải cấp cứu vì bị ngộ độc nicotine và các dung dịch có trong sản phẩm thuốc lá này. Ngoài các tác hại giống như thuốc lá điếu thông thường, thuốc lá điện tử, thuốc lá nung nóng còn nguy cơ làm phát sinh các tệ nạn xã hội, nhất là sử dụng ma túy và các chất gây nghiện khác.</w:t>
      </w:r>
    </w:p>
    <w:p>
      <w:r>
        <w:t>Thời gian qua, Bộ Y tế đã phối hợp với Bộ Giáo dục và Đào tạo, Trung ương Đoàn TNCSHCM, các tỉnh, thành phố và các cơ quan truyền thông và các đơn vị liên quan triển khai nhiều hoạt động tuyên truyền về tác hại của các sản phẩm này. Để ngăn ngừa việc sử dụng thuốc lá nói chung và các sản phẩm thuốc lá điện tử, thuốc lá nung nóng, Bộ Y tế đề nghị Ủy ban nhân dân các tỉnh, thành phố cùng phối hợp với Bộ Y tế và các Bộ, ngành thực hiện một số nội dung, cụ thể như sau:</w:t>
      </w:r>
    </w:p>
    <w:p>
      <w:r>
        <w:t>1. Chỉ đạo các cơ quan truyền thông trên địa bàn tỉnh, thành phố tăng cường tuyên truyền về tác hại của thuốc lá điếu thông thường, thuốc lá điện tử, thuốc lá nung nóng; chỉ đạo các sở, ban, ngành, cơ quan, đơn vị tăng cường phổ biến thông tin về tác hại thuốc lá điện tử, thuốc lá nung nóng tới công chức, viên chức, người lao động tại cơ quan, đơn vị, người dân trên địa bàn.</w:t>
      </w:r>
    </w:p>
    <w:p>
      <w:r>
        <w:t>2. Kịp thời ban hành các quy định để ngăn ngừa việc sử dụng các sản phẩm này tại các cơ quan, công sở, các cơ sở giáo dục đào tạo; tăng cường hoạt động kiểm tra và xử lý nghiêm các trường hợp mua, bán, sử dụng thuốc lá điện tử, thuốc lá nung nóng, shisha trên địa bàn tỉnh, thành phố.</w:t>
      </w:r>
    </w:p>
    <w:p>
      <w:r>
        <w:t>3. Chỉ đạo Sở Y tế phối hợp với các Sở, Ban ngành, Đoàn thể và cơ quan thông tin đại chúng tại địa phương, bên cạnh việc tiếp tục tuyên truyền về tác hại của việc sử dụng thuốc lá điếu thông thường, cần kịp thời phổ biến thông tin về tác hại thuốc lá điện tử, thuốc lá nung nóng, shisha tới cán bộ, công chức, người lao động, học sinh, sinh viên và người dân trên địa bàn.</w:t>
      </w:r>
    </w:p>
    <w:p>
      <w:r>
        <w:t>4. Chỉ đạo Sở Giáo dục và Đào tạo hướng dẫn các cơ sở giáo dục trên địa bàn tăng cường tuyên truyền, phổ biến tác hại của việc sử dụng thuốc lá điện tử, thuốc lá nung nóng, shisha tới học sinh, sinh viên, cán bộ, giáo viên; tăng cường kiểm tra, giám sát, ngăn chặn kịp thời việc sử dụng thuốc lá điện tử tại các cơ sở giáo dục.</w:t>
      </w:r>
    </w:p>
    <w:p>
      <w:r>
        <w:t>5. Chỉ đạo Sở Công Thương, Cục quản lý thị trường và các cơ quan chức năng tăng cường kiểm tra và xử lý nghiêm các trường hợp mua, bán, kinh doanh sản phẩm thuốc lá điện tử, thuốc lá nung nóng, shisha, vì các sản phẩm này hiện là những sản phẩm là chưa được phép nhập khẩu, kinh doanh và lưu hành tại Việt Nam.</w:t>
      </w:r>
    </w:p>
    <w:p>
      <w:r>
        <w:t>Bộ Y tế gửi kèm theo Công văn này tài liệu về tác hại của thuốc lá điện tử, thuốc lá nung nóng để Quý cơ quan, đơn vị tham khảo thực hiện (Tài liệu có thể tải về từ trang web   http://vinacosh.gov.vn ).</w:t>
      </w:r>
    </w:p>
    <w:p>
      <w:r>
        <w:t>Xin trân trọng cảm ơn.</w:t>
      </w:r>
    </w:p>
    <w:p>
      <w:r>
        <w:t>Nơi nhận:</w:t>
      </w:r>
    </w:p>
    <w:p>
      <w:r>
        <w:t>- Như trên;</w:t>
      </w:r>
    </w:p>
    <w:p>
      <w:r>
        <w:t>- Bộ trưởng (để b/c);</w:t>
      </w:r>
    </w:p>
    <w:p>
      <w:r>
        <w:t>- Các thành viên Hội đồng QLLN Quỹ PCTHTL</w:t>
      </w:r>
    </w:p>
    <w:p>
      <w:r>
        <w:t>(để biết);</w:t>
      </w:r>
    </w:p>
    <w:p>
      <w:r>
        <w:t>- Văn phòng Bộ (bộ phận truyền thông),</w:t>
      </w:r>
    </w:p>
    <w:p>
      <w:r>
        <w:t>Trung tâm TTGDSKTƯ, Cổng TTĐT BYT</w:t>
      </w:r>
    </w:p>
    <w:p>
      <w:r>
        <w:t>(để p/h truyền thông);</w:t>
      </w:r>
    </w:p>
    <w:p>
      <w:r>
        <w:t>- Lưu: VT, KCB.</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