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2568/BYT-BH năm 2023 về hướng dẫn quyết toán chi phí khám chữa bệnh bảo hiểm y tế năm 2022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2568/BYT-BH</w:t>
      </w:r>
    </w:p>
    <w:p>
      <w:r>
        <w:t>V/v hướng dẫn quyết toán chi phí KCB BHYT năm 2022</w:t>
      </w:r>
    </w:p>
    <w:p>
      <w:r>
        <w:t>Hà Nội, ngày 28 tháng 4 năm 2023</w:t>
      </w:r>
    </w:p>
    <w:p>
      <w:r>
        <w:t>Kính gửi:  Bảo hiểm xã hội Việt Nam</w:t>
      </w:r>
    </w:p>
    <w:p>
      <w:r>
        <w:t>Phúc đáp Công văn số 1155/BHXH-CSYT ngày 21 tháng 4 năm 2023 của Bảo hiểm xã hội Việt Nam về việc hướng dẫn quyết toán chi phí khám bệnh, chữa bệnh bảo hiểm y tế năm 2022, Bộ Y tế có ý kiến như sau:</w:t>
      </w:r>
    </w:p>
    <w:p>
      <w:r>
        <w:t>1. Về xác định tổng mức thanh toán năm 2022</w:t>
      </w:r>
    </w:p>
    <w:p>
      <w:r>
        <w:t>Theo quy định tại điểm b Khoản 4 Điều 24 Nghị định số 146/2018/NĐ-CP, T n-1  là chi phí khám bệnh, chữa bệnh bảo hiểm y tế năm trước liền kề tại cơ sở đã được cơ quan bảo hiểm xã hội thẩm định quyết toán, do đó khi tính tổng mức thanh toán chi phí khám bệnh, chữa bệnh bảo hiểm y tế cho cơ sở khám bệnh, chữa bệnh năm 2022 thì căn cứ vào chi phí khám bệnh, chữa bệnh bảo hiểm y tế năm 2021 tại cơ sở đã được cơ quan bảo hiểm xã hội thẩm định quyết toán (bao gồm cả chi phí khám bệnh, chữa bệnh bảo hiểm y tế được thanh toán theo quy định tại khoản 3 Nghị quyết số 144/NQ-CP ngày 05/11/2023 của Chính phủ về việc bảo đảm thuốc, trang thiết bị y tế và thanh toán chi phí khám bệnh, chữa bệnh bảo hiểm y tế).</w:t>
      </w:r>
    </w:p>
    <w:p>
      <w:r>
        <w:t>2. Về hệ số điều chỉnh do biến động về giá thuốc, hóa chất, vật tư y tế tại cơ sở khám bệnh chữa bệnh tương ứng của từng yếu tố thuốc, hóa chất, vật tư y tế chưa được tính vào giá dịch vụ</w:t>
      </w:r>
    </w:p>
    <w:p>
      <w:r>
        <w:t>Ngày 05 tháng 4 năm 2023, Bộ Y tế đã có Công văn số 1921/BYT-BH gửi Bộ Tài chính để thống nhất hệ số điều chỉnh k. Sau khi Bộ Tài chính có ý kiến, Bộ Y tế sẽ thông báo để Bảo hiểm xã hội Việt Nam thực hiện.</w:t>
      </w:r>
    </w:p>
    <w:p>
      <w:r>
        <w:t>Bộ Y tế gửi Bảo hiểm xã hội Việt Nam để biết và thực hiện.</w:t>
      </w:r>
    </w:p>
    <w:p>
      <w:r>
        <w:t>Nơi nhận:</w:t>
      </w:r>
    </w:p>
    <w:p>
      <w:r>
        <w:t>- Như trên;</w:t>
      </w:r>
    </w:p>
    <w:p>
      <w:r>
        <w:t>- PTT Lê Minh Khái (để báo cáo);</w:t>
      </w:r>
    </w:p>
    <w:p>
      <w:r>
        <w:t>- PTT Trần Hồng Hà (để báo cáo);</w:t>
      </w:r>
    </w:p>
    <w:p>
      <w:r>
        <w:t>- Bộ trưởng Bộ Y tế (để báo cáo);</w:t>
      </w:r>
    </w:p>
    <w:p>
      <w:r>
        <w:t>- Văn phòng Chính phủ;</w:t>
      </w:r>
    </w:p>
    <w:p>
      <w:r>
        <w:t>- Bộ Tài chính (để phối hợp);</w:t>
      </w:r>
    </w:p>
    <w:p>
      <w:r>
        <w:t>- Các Vụ, Cục thuộc BYT: Pháp chế, KH-TC, QL KCB, QL Y Dược Cổ truyền;</w:t>
      </w:r>
    </w:p>
    <w:p>
      <w:r>
        <w:t>- Sở Y tế các tỉnh, thành phố trực thuộc TƯ;</w:t>
      </w:r>
    </w:p>
    <w:p>
      <w:r>
        <w:t>- Các Bệnh viện, Viện có giường bệnh trực thuộc BYT;</w:t>
      </w:r>
    </w:p>
    <w:p>
      <w:r>
        <w:t>- Y tế các bộ, ngành;</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