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25426/CHQ-NVTHQ năm 2025 về thuế giá trị gia tăng đối với hàng xuất khẩu bị nước ngoài trả lại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25426/CHQ-NVTHQ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25426/CHQ-NVTHQ</w:t>
      </w:r>
    </w:p>
    <w:p>
      <w:r>
        <w:t>V/v thuế GTGT đối với hàng xuất khẩu bị nước ngoài trả lại</w:t>
      </w:r>
    </w:p>
    <w:p>
      <w:r>
        <w:t>Hà Nội, ngày 22 tháng 9 năm 2025</w:t>
      </w:r>
    </w:p>
    <w:p>
      <w:r>
        <w:t>Kính gửi:</w:t>
      </w:r>
    </w:p>
    <w:p>
      <w:r>
        <w:t>- Công ty TNHH S-Connect BG Vina;</w:t>
      </w:r>
    </w:p>
    <w:p>
      <w:r>
        <w:t>(Lô CN-17, KCN Vân Trung, P. Nếnh, tỉnh Bắc Ninh)</w:t>
      </w:r>
    </w:p>
    <w:p>
      <w:r>
        <w:t>- Công ty TNHH Bhflex Vina.</w:t>
      </w:r>
    </w:p>
    <w:p>
      <w:r>
        <w:t>(KCN Khai Quang, P. Vĩnh Phúc, tỉnh Phú Thọ)</w:t>
      </w:r>
    </w:p>
    <w:p>
      <w:r>
        <w:t>Trả lời công văn số SCN/20250730-001-CHQ ngày 30/7/2025 của Công ty TNHH S-Connect BG Vina, số BHF-XNK20250906 ngày 6/9/2025 của Công ty TNHH Bhflex Vina đề nghị hướng dẫn thuế giá trị gia tăng (GTGT) đối với hàng xuất khẩu bị nước ngoài trả lại, Cục Hải quan có ý kiến như sau:</w:t>
      </w:r>
    </w:p>
    <w:p>
      <w:r>
        <w:t>Căn cứ Điều 3 Luật Thuế GTGT số 48/2024/QH15 quy định về đối tượng chịu thuế GTGT đối với:  “Hàng hóa, dịch vụ sử dụng cho sản xuất, kinh doanh và tiêu dùng ở Việt Nam là đối tượng chịu thuế giá trị gia tăng, trừ các đối tượng quy định tại Điều 5 của Luật này.”.</w:t>
      </w:r>
    </w:p>
    <w:p>
      <w:r>
        <w:t>Căn cứ Điều 5 Luật Thuế GTGT số 48/2024/QH15, Điều 4 Nghị định số 181/2025/NĐ-CP ngày 1/7/2025 của Chính phủ quy định đối tượng không chịu thuế GTGT.</w:t>
      </w:r>
    </w:p>
    <w:p>
      <w:r>
        <w:t>Căn cứ các quy định nêu trên, từ ngày 01/7/2025, hàng hóa xuất khẩu nhưng bị nước ngoài trả lại, khi nhập khẩu thuộc đối tượng chịu thuế GTGT theo quy định tại Điều 3 Luật Thuế GTGT số 48/2024/QH15.</w:t>
      </w:r>
    </w:p>
    <w:p>
      <w:r>
        <w:t>Cục Hải quan thông báo để Công ty TNHH S-Connect BG Vina, Công ty TNHH Bhflex Vina biết và liên hệ trực tiếp với cơ quan hải quan nơi đăng ký tờ khai hải quan nhập khẩu hàng hóa để được hướng dẫn cụ thể./.</w:t>
      </w:r>
    </w:p>
    <w:p>
      <w:r>
        <w:t>Nơi nhận:</w:t>
      </w:r>
    </w:p>
    <w:p>
      <w:r>
        <w:t>- Như trên;</w:t>
      </w:r>
    </w:p>
    <w:p>
      <w:r>
        <w:t>- PCT Lưu Mạnh Tưởng (để b/c);</w:t>
      </w:r>
    </w:p>
    <w:p>
      <w:r>
        <w:t>- Lưu: VT, NVTHQ (3b).</w:t>
      </w:r>
    </w:p>
    <w:p>
      <w:r>
        <w:t>TL.CỤC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