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2541/CT-CS năm 2025 về chính sách thuế thu nhập doanh nghiệp đối với khoản thu nhập nhận được đối với hàng mẫu không phải thanh toán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2541/CT-CS</w:t>
      </w:r>
    </w:p>
    <w:p>
      <w:r>
        <w:t>V/v chính sách thuế TNDN</w:t>
      </w:r>
    </w:p>
    <w:p>
      <w:r>
        <w:t>Hà Nội, ngày  18  tháng  7  năm 2025</w:t>
      </w:r>
    </w:p>
    <w:p>
      <w:r>
        <w:t>Kính gửi:</w:t>
      </w:r>
    </w:p>
    <w:p>
      <w:r>
        <w:t>- Đại sứ quán Hàn Quốc tại Việt Nam;</w:t>
      </w:r>
    </w:p>
    <w:p>
      <w:r>
        <w:t>(Địa chỉ: Lô SQ4, P. Nguyễn Xuân Khoát, Khu Ngoại giao đoàn, Bắc Từ Liêm, Hà Nội)</w:t>
      </w:r>
    </w:p>
    <w:p>
      <w:r>
        <w:t>- Công ty TNHH LG Electronics Việt Nam Hải Phòng</w:t>
      </w:r>
    </w:p>
    <w:p>
      <w:r>
        <w:t>(Địa chỉ: Lô CN2, KCN Tràng Duệ, xã Lê Lợi, huyện An Dương, TP. Hải Phòng).</w:t>
      </w:r>
    </w:p>
    <w:p>
      <w:r>
        <w:t>Cục Thuế nhận được công văn số KEV-25-646 ngày 9/7/2025 của Đại sứ quán Hàn Quốc tại Việt Nam; công văn số 0905/2025/CV-LGEVH ngày 9/5/2025 và công văn số 12/2025/CV-LGEVH ngày 12/6/2025 của Công ty TNHH LG Electronics Việt Nam Hải Phòng (sau đây gọi tắt là Công ty LG Electronics) về ưu đãi thuế TNDN đối với khoản thu nhập nhận được đối với hàng mẫu không phải thanh toán; công văn số 835/CCTKV03-QLDN2 ngày 21/5/2025 và công văn số 1350/CCTKV03-QLDN2 ngày 27/6/2025 của Chi cục Thuế khu vực III (nay là Thuế thành phố Hải Phòng) về hàng không phải thanh toán tại Công ty LG Electronics. Về vấn đề này, Cục Thuế có ý kiến như sau:</w:t>
      </w:r>
    </w:p>
    <w:p>
      <w:r>
        <w:t>- Tại Điều 3 Nghị định số 218/2013/NĐ-CP ngày 26/12/2013 của Chính phủ quy định chi tiết và hướng dẫn thi hành Luật thuế thu nhập doanh nghiệp (TNDN):</w:t>
      </w:r>
    </w:p>
    <w:p>
      <w:r>
        <w:t>“Điều 3. Thu nhập chịu thuế</w:t>
      </w:r>
    </w:p>
    <w:p>
      <w:r>
        <w:t>1. Thu nhập chịu thuế bao gồm thu nhập từ hoạt động sản xuất, kinh doanh hàng hóa, dịch vụ và thu nhập khác quy định tại Khoản 2 Điều này. Đối với doanh nghiệp đăng ký kinh doanh và có thu nhập quy định tại Khoản 2 Điều này thì thu nhập này được xác định là thu nhập từ hoạt động sản xuất, kinh doanh của cơ sở.</w:t>
      </w:r>
    </w:p>
    <w:p>
      <w:r>
        <w:t>2. Thu nhập khác bao gồm:....</w:t>
      </w:r>
    </w:p>
    <w:p>
      <w:r>
        <w:t>l) Các khoản tài trợ bằng tiền hoặc hiện vật nhận được;...".</w:t>
      </w:r>
    </w:p>
    <w:p>
      <w:r>
        <w:t>- Tại khoản 2 Điều 19 Nghị định số 218/2013/NĐ-CP ngày 26/12/2013 nêu trên quy định về điều kiện áp dụng ưu đãi thuế thu nhập doanh nghiệp:</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w:t>
      </w:r>
    </w:p>
    <w:p>
      <w:r>
        <w:t>d) Các khoản thu nhập khác quy định tại Khoản 2 Điều 3 Nghị định này không liên quan đến hoạt động sản xuất kinh doanh được hưởng ưu đãi thuế (đối với trường hợp đáp ứng điều kiện ưu đãi về lĩnh vực, ngành nghề quy định tại Điều 15, Điều 16 Nghị định này) ”.</w:t>
      </w:r>
    </w:p>
    <w:p>
      <w:r>
        <w:t>- Tại khoản 1 Điều 5 Thông tư số 96/2015/TT-BTC ngày 22/6/2015 của Bộ Tài chính sửa đổi, bổ sung khổ đầu Điều 7 Thông tư số 78/2014/TT-BTC ngày 18/6/2014 hướng dẫn về thuế TNDN:</w:t>
      </w:r>
    </w:p>
    <w:p>
      <w:r>
        <w:t>"Điều 7. Thu nhập khác</w:t>
      </w:r>
    </w:p>
    <w:p>
      <w:r>
        <w:t>Thu nhập khác bao gồm các khoản thu nhập sau:....</w:t>
      </w:r>
    </w:p>
    <w:p>
      <w:r>
        <w:t>15. Quà biếu, quà tặng bằng tiền, bằng hiện vật; thu nhập nhận được bằng tiền, bằng hiện vật từ các nguồn tài trợ; thu nhập nhận được từ các khoản hỗ trợ tiếp thị, hỗ trợ chi phí, chiết khấu thanh toán, thưởng khuyến mại và các khoản hỗ trợ khác. Các khoản thu nhập nhận được bằng hiện vật thì giá trị của hiện vật được xác định bằng giá trị của hàng hóa, dịch vụ tương đương tại thời điểm nhận</w:t>
      </w:r>
    </w:p>
    <w:p>
      <w:r>
        <w:t>.....</w:t>
      </w:r>
    </w:p>
    <w:p>
      <w:r>
        <w:t>23. Các khoản thu nhập khác theo quy định của pháp luật”.</w:t>
      </w:r>
    </w:p>
    <w:p>
      <w:r>
        <w:t>- Tại khoản 2 Điều 10 Thông tư số 96/2015/TT-BTC ngày 22/6/2015 của Bộ Tài chính sửa đổi, bổ sung một số nội dung tại Điều 18 Thông tư số 78/2014/TT-BTC hướng dẫn về thuế TNDN (đã được sửa đổi, bổ sung tại Điều 5 Thông tư số 151 /2014/TT-BTC) như sau:</w:t>
      </w:r>
    </w:p>
    <w:p>
      <w:r>
        <w:t>"2. Sửa đổi, bổ sung Khoản 4 Điều 18 Thông tư số 78/2014/TT-BTC như sau:</w:t>
      </w:r>
    </w:p>
    <w:p>
      <w:r>
        <w:t>4. Doanh nghiệp có dự án đầu tư được hưởng ưu đãi thuế thu nhập doanh nghiệp do đáp ứng điều kiện về lĩnh vực ưu đãi đầu tư, địa bàn ưu đãi đầu tư xác định ưu đãi như sau:....</w:t>
      </w:r>
    </w:p>
    <w:p>
      <w:r>
        <w:t>a) Doanh nghiệp có dự án đầu tư được hưởng ưu đãi thuế thu nhập doanh nghiệp do đáp ứng điều kiện về lĩnh vực tru đãi đầu tư thì các khoản thu nhập từ lĩnh vực ưu đãi đầu tư và các khoản thu nhập 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Căn cứ quy định nêu trên, trường hợp Công ty LG Electronics đang được hưởng ưu đãi về thuế TNDN theo điều kiện địa bàn ưu đãi đầu tư, nhận được hàng hóa (công cụ, dụng cụ và nguyên vật liệu, sản phẩm hoàn chỉnh...) từ nhà cung cấp ở nước ngoài mà không phải thanh toán cho nhà cung cấp và giá trị hàng hóa không phải thanh toán trên xác định là khoản thu nhập khác, không phải là thu nhập phát sinh từ dự án đầu tư đang được hưởng ưu đãi theo điều kiện địa bàn ưu đãi đầu tư do vậy không được hưởng ưu đãi về thuế TNDN theo quy định tại các văn bản quy phạm pháp luật về thuế.</w:t>
      </w:r>
    </w:p>
    <w:p>
      <w:r>
        <w:t>Đề nghị Công ty LG Electronics căn cứ quy định tại các văn bản quy phạm pháp luật về thuế và liên hệ với cơ quan thuế quản lý trực tiếp để được hướng dẫn thực hiện.</w:t>
      </w:r>
    </w:p>
    <w:p>
      <w:r>
        <w:t>Cục Thuế trả lời để Đại sứ quán Hàn Quốc tại Việt Nam và Công ty LG Electronics biết./.</w:t>
      </w:r>
    </w:p>
    <w:p>
      <w:r>
        <w:t>Nơi nhận:</w:t>
      </w:r>
    </w:p>
    <w:p>
      <w:r>
        <w:t>- Như trên;</w:t>
      </w:r>
    </w:p>
    <w:p>
      <w:r>
        <w:t>- Lãnh đạo Bộ Tài chính (để báo cáo);</w:t>
      </w:r>
    </w:p>
    <w:p>
      <w:r>
        <w:t>- Cục trưởng Cục Thuế (để báo cáo);</w:t>
      </w:r>
    </w:p>
    <w:p>
      <w:r>
        <w:t>- PCTr Đặng Ngọc Minh (để báo cáo);</w:t>
      </w:r>
    </w:p>
    <w:p>
      <w:r>
        <w:t>- Thuế thành phố Hải Phòng;</w:t>
      </w:r>
    </w:p>
    <w:p>
      <w:r>
        <w:t>- Vụ PC - CT;</w:t>
      </w:r>
    </w:p>
    <w:p>
      <w:r>
        <w:t>- Website CT;</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