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24873/CTHN-TTHT năm 2023 về chính sách thuế với nhà thầu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24873/CTHN-TTHT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24873/CTHN-TTHT</w:t>
      </w:r>
    </w:p>
    <w:p>
      <w:r>
        <w:t>V/v chính sách thuế với nhà thầu nước ngoài</w:t>
      </w:r>
    </w:p>
    <w:p>
      <w:r>
        <w:t>Hà Nội, ngày 20 tháng 4 năm 2023</w:t>
      </w:r>
    </w:p>
    <w:p>
      <w:r>
        <w:t>Kính gửi:  Công ty TNHH Hanwha Aero Engines</w:t>
      </w:r>
    </w:p>
    <w:p>
      <w:r>
        <w:t>(Đ/c: Lô CN1-02B-4-8, Khu công nghiệp công nghệ cao I, Khu công nghệ cao Hòa Lạc, Xã Hạ Bằng, Huyện Thạch Thất, Hà Nội - MST: 0107952393)</w:t>
      </w:r>
    </w:p>
    <w:p>
      <w:r>
        <w:t>Trả lời công văn số 230401/HAE-CTHN đề ngày 12/04/2023 của Công ty TNHH Hanwha Aero Engines hỏi về chính sách thuế, Cục Thuế TP Hà Nội có ý kiến như sau:</w:t>
      </w:r>
    </w:p>
    <w:p>
      <w:r>
        <w:t>Căn cứ Điều 1 Thông tư số 103/2014/TT-BTC ngày 06/08/2014 của Bộ Tài chính hướng dẫn thực hiện nghĩa vụ thuế áp dụng đối với tổ chức, cá nhân nước ngoài kinh doanh tại Việt Nam hoặc có thu nhập tại Việt Nam quy định về đối tượng áp dụng:</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2. Tổ chức, cá nhân nước ngoài cung cấp hàng hóa tại Việt Nam theo hình thức xuất nhập khẩu tại cho và có phát sinh thu nhập tại Việt Nam trên cơ sở Hợp đồng ký giữa tổ chức, cá nhân nước ngoài với các doanh nghiệp tại Việt Nam (trừ trường hợp gia công và xuất trả hàng hóa cho tổ chức, cá nhân nước ngoài) hoặc thực hiện phân phối hàng hóa tại Việt Nam hoặc cung cấp hàng hóa theo điều kiện giao hàng của các điều khoản thương mại quốc tế - Incoterms mà người bán chịu rủi ro liên quan đến hàng hóa vào đến lãnh thổ Việt Nam.</w:t>
      </w:r>
    </w:p>
    <w:p>
      <w:r>
        <w:t>…</w:t>
      </w:r>
    </w:p>
    <w:p>
      <w:r>
        <w:t>3. Tổ chức, cá nhân nước ngoài thực hiện một phần hoặc toàn bộ hoạt động kinh doanh phân phối hàng hóa, cung cấp dịch vụ tại Việt Nam trong đổ tổ chức, cá nhân nước ngoài vẫn là chủ sở hữu đối với hàng hóa giao cho tổ chức Việt Nam hoặc chịu trách nhiệm về chi phí phân phối, quảng cáo, tiếp thị, chất lượng dịch vụ, chất lượng hàng hóa giao cho tổ chức Việt Nam hoặc ấn định giá bán hàng hóa hoặc giá cung ứng dịch vụ; bao gồm cả trường hợp ủy quyền hoặc thuê một số tổ chức Việt Nam thực hiện một phần dịch vụ phân phối, dịch vụ khác liên quan đến việc bán hàng hóa tại Việt Nam.</w:t>
      </w:r>
    </w:p>
    <w:p>
      <w:r>
        <w:t>…</w:t>
      </w:r>
    </w:p>
    <w:p>
      <w:r>
        <w:t>4. Tổ chức, cá nhân nước ngoài thông qua tổ chức, cá nhân Việt Nam để thực hiện việc đàm phán, ký kết các hợp đồng đứng tên tổ chức, cá nhân nước ngoài.</w:t>
      </w:r>
    </w:p>
    <w:p>
      <w:r>
        <w:t>5. Tổ chức, cá nhân nước ngoài thực hiện quyền xuất khẩu, quyền nhập khẩu, phân phối tại thị trường Việt Nam, mua hàng hóa để xuất khẩu, bán hàng hóa cho thương nhân Việt Nam theo pháp luật về thương mại. ”</w:t>
      </w:r>
    </w:p>
    <w:p>
      <w:r>
        <w:t>Trường hợp Công ty TNHH Hanwha Aero Engines (Việt Nam) bán hàng hóa cho Công ty Hanwha Aerospace Co., Ltd. (HAS) là Công ty trụ sở tại Hàn quốc mà điều khoản giao hàng theo chỉ định của Người mua cho bên thứ ba: giao hàng cho Pratt Whitney tại Mỹ, không thuộc các trường hợp quy định tại Điều 1 Thông tư số 103/2014/TT-BTC thì không thuộc đối tượng áp dụng nghĩa vụ thuế đối với nhà thầu nước ngoài.</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thuế số 1 để được hỗ trợ giải quyết.</w:t>
      </w:r>
    </w:p>
    <w:p>
      <w:r>
        <w:t>Cục Thuế Hà Nội trả lời để Công ty TNHH Hanwha Aero Engines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