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248/SLA-QLDN năm 2026 hướng dẫn quyết toán thuế thu nhập cá nhân đối với khoản chi tiền công, tiền lương cho cán bộ thực hiện nhiệm vụ đề tài nghiên cứu khoa học, công nghệ năm 2025 do Thuế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248/SLA-QLDN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06/03/2026</w:t>
            </w:r>
          </w:p>
        </w:tc>
      </w:tr>
      <w:tr>
        <w:tc>
          <w:tcPr>
            <w:tcW w:type="dxa" w:w="4320"/>
          </w:tcPr>
          <w:p>
            <w:r>
              <w:t>Ngày hiệu lực</w:t>
            </w:r>
          </w:p>
        </w:tc>
        <w:tc>
          <w:tcPr>
            <w:tcW w:type="dxa" w:w="4320"/>
          </w:tcPr>
          <w:p>
            <w:r>
              <w:t>06/03/2026</w:t>
            </w:r>
          </w:p>
        </w:tc>
      </w:tr>
      <w:tr>
        <w:tc>
          <w:tcPr>
            <w:tcW w:type="dxa" w:w="4320"/>
          </w:tcPr>
          <w:p>
            <w:r>
              <w:t>Tình trạng</w:t>
            </w:r>
          </w:p>
        </w:tc>
        <w:tc>
          <w:tcPr>
            <w:tcW w:type="dxa" w:w="4320"/>
          </w:tcPr>
          <w:p>
            <w:r>
              <w:t>Chưa xác định</w:t>
            </w:r>
          </w:p>
        </w:tc>
      </w:tr>
    </w:tbl>
    <w:p/>
    <w:p>
      <w:r>
        <w:t>CỤC THUẾ</w:t>
      </w:r>
    </w:p>
    <w:p>
      <w:r>
        <w:t>THUẾ TỈNH SƠN LA</w:t>
      </w:r>
    </w:p>
    <w:p>
      <w:r>
        <w:t>--------</w:t>
      </w:r>
    </w:p>
    <w:p>
      <w:r>
        <w:t>CỘNG HÒA XÃ HỘI CHỦ NGHĨA VIỆT NAM</w:t>
      </w:r>
    </w:p>
    <w:p>
      <w:r>
        <w:t>Độc lập - Tự do - Hạnh phúc</w:t>
      </w:r>
    </w:p>
    <w:p>
      <w:r>
        <w:t>---------------</w:t>
      </w:r>
    </w:p>
    <w:p>
      <w:r>
        <w:t>Số: 248/SLA-QLDN</w:t>
      </w:r>
    </w:p>
    <w:p>
      <w:r>
        <w:t>V/v chính sách thuế TNCN</w:t>
      </w:r>
    </w:p>
    <w:p>
      <w:r>
        <w:t>Sơn La, ngày 06 tháng 3 năm 2026</w:t>
      </w:r>
    </w:p>
    <w:p>
      <w:r>
        <w:t>Kính gửi:    Trung tâm Khoa học Lâm nghiệp Tây Bắc</w:t>
      </w:r>
    </w:p>
    <w:p>
      <w:r>
        <w:t>(Mã số thuế: 5500375863; Địa chỉ: Tổ 1, phường Tô Hiệu, tỉnh Sơn La)</w:t>
      </w:r>
    </w:p>
    <w:p>
      <w:r>
        <w:t>Thuế tỉnh Sơn La nhận được công văn số 27/CV-TTTB ngày 02/3/2026 của Trung tâm Khoa học Lâm nghiệp Tây Bắc  (gọi tắt là Đơn vị)  về việc đề nghị hướng dẫn quyết toán thuế TNCN đối với khoản chi tiền công, tiền lương cho cán bộ thực hiện nhiệm vụ đề tài nghiên cứu khoa học, công nghệ năm 2025.</w:t>
      </w:r>
    </w:p>
    <w:p>
      <w:r>
        <w:t>Vấn đề này, Thuế tỉnh Sơn La có ý kiến như sau:</w:t>
      </w:r>
    </w:p>
    <w:p>
      <w:r>
        <w:t>- Nội dung đơn vị đề nghị hướng dẫn đã được Cục Thuế trích dẫn các quy định pháp luật và giải thích rất rõ ràng tại Công văn số 5680/CT-CS ngày 01/12/2025  (Thuế tỉnh Sơn La gửi kèm bản sao văn bản) . Đề nghị đơn vị nghiên cứu nội dung văn bản đối chiếu với thời điểm chi trả thu nhập để áp dụng cho phù hợp.</w:t>
      </w:r>
    </w:p>
    <w:p>
      <w:r>
        <w:t>- Luật thuế thu nhập cá nhân số: 109/2025/QH15 ngày 10/12/2025 đã được Quốc hội thông qua ngày 10/12/2025 và có hiệu lực bắt đầu từ ngày 01/7/2026. Theo đó, khoản thu nhập từ   tiền lương, tiền công từ thực hiện nhiệm vụ khoa học. công nghệ và đối mới sáng tạo thuộc thu nhập được miễn thuế  .</w:t>
      </w:r>
    </w:p>
    <w:p>
      <w:r>
        <w:t>Thuế tỉnh Sơn La trả lời để Trung tâm Khoa học Lâm nghiệp Tây Bắc được biết và thực hiện./.</w:t>
      </w:r>
    </w:p>
    <w:p>
      <w:r>
        <w:t>Nơi nhận:</w:t>
      </w:r>
    </w:p>
    <w:p>
      <w:r>
        <w:t>- Như trên;</w:t>
      </w:r>
    </w:p>
    <w:p>
      <w:r>
        <w:t>- Lãnh đạo Thuế tỉnh;</w:t>
      </w:r>
    </w:p>
    <w:p>
      <w:r>
        <w:t>- Website Thuế tỉnh Sơn La;</w:t>
      </w:r>
    </w:p>
    <w:p>
      <w:r>
        <w:t>- Lưu: VT, QLDN(1b).</w:t>
      </w:r>
    </w:p>
    <w:p>
      <w:r>
        <w:t>KT. TRƯỞNG THUẾ TỈNH</w:t>
      </w:r>
    </w:p>
    <w:p>
      <w:r>
        <w:t>PHÓ TRƯỞNG THUẾ TỈNH</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