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24694/CHQ-GSQL năm 2025 hướng dẫn thủ tục hải quan về loại hình nhập khẩu tại chỗ, thuế VAT cho hàng xuất vào kho ngoại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24694/CHQ-GSQL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24694/CHQ – GSQL</w:t>
      </w:r>
    </w:p>
    <w:p>
      <w:r>
        <w:t>V/v hướng dẫn thủ tục hải quan</w:t>
      </w:r>
    </w:p>
    <w:p>
      <w:r>
        <w:t>Hà Nội, ngày 16 tháng 9 năm 2025</w:t>
      </w:r>
    </w:p>
    <w:p>
      <w:r>
        <w:t>Kính gửi:  Công ty TNHH Sản xuất Great Lotus Việt Nam.</w:t>
      </w:r>
    </w:p>
    <w:p>
      <w:r>
        <w:t>(đ/c: Số 3 Vsip II-A, Đường số 26, KCN Việt Nam Singapore II-A, phường Vĩnh Tân, TP. HCM)</w:t>
      </w:r>
    </w:p>
    <w:p>
      <w:r>
        <w:t>Trả lời công văn số 01/VAT/GLCV/2025 ngày 13/8/2025 của Công ty TNHH Sản xuất Great Lotus Việt Nam về việc loại hình nhập khẩu tại chỗ, thuế VAT cho hàng xuất vào kho ngoại quan, Cục Hải quan có ý kiến như sau:</w:t>
      </w:r>
    </w:p>
    <w:p>
      <w:r>
        <w:t>1. Đối với hàng hóa xuất khẩu, nhập khẩu tại chỗ:</w:t>
      </w:r>
    </w:p>
    <w:p>
      <w:r>
        <w:t>Căn cứ quy định tại khoản 1, 2 Điều 47a Luật Hải quan được bổ sung tại khoản 3 Điều 3 Luật số 90/2025/QH15 ngày 25/6/2025 và điểm b khoản 1 Điều 35 Nghị định 08/2015/NĐ-CP ngày 21/1/2015 được sửa đổi, bổ sung tại khoản 19 Điều 1 Nghị định 167/2025/NĐ-CP ngày 30/6/2025 của Chính phủ thì hàng hóa mua bán, thuê, mượn giữa doanh nghiệp Việt Nam với thương nhân nước ngoài và được thương nhân nước ngoài chỉ định giao, nhận hàng hóa với doanh nghiệp tại Việt Nam là hàng hóa xuất khẩu, nhập khẩu tại chỗ.</w:t>
      </w:r>
    </w:p>
    <w:p>
      <w:r>
        <w:t>Mã loại hình xuất khẩu, nhập khẩu được hướng dẫn tại Bảng mã loại hình ban hành kèm theo Quyết định số 1357/QĐ-TCHQ ngày 18/5/2021 của Tổng cục Hải quan (nay là Cục Hải quan).</w:t>
      </w:r>
    </w:p>
    <w:p>
      <w:r>
        <w:t>Đề nghị Công ty căn cứ quy định dẫn trên, đối chiếu với hoạt động thương mại của Công ty để thực hiện thủ tục hải quan và áp dụng đúng mã loại hình tờ khai hải quan.</w:t>
      </w:r>
    </w:p>
    <w:p>
      <w:r>
        <w:t>2. Đối với vướng mắc liên quan đến thuế GTGT:</w:t>
      </w:r>
    </w:p>
    <w:p>
      <w:r>
        <w:t>Đề nghị Công ty nghiên cứu quy định tại Luật thuế GTGT số 48/2024/QH15 được Quốc hội ban hành ngày 26/11/2024, Nghị định số 181/2025/NĐ-CP ngày 01/7/2025 của Chính phủ và các văn bản liên quan để thực hiện. Trường hợp còn vướng mắc thì Công ty liên hệ Cục Thuế để được hướng dẫn.</w:t>
      </w:r>
    </w:p>
    <w:p>
      <w:r>
        <w:t>Cục Hải quan trả lời để Công ty biết./.</w:t>
      </w:r>
    </w:p>
    <w:p>
      <w:r>
        <w:t>Nơi nhận:</w:t>
      </w:r>
    </w:p>
    <w:p>
      <w:r>
        <w:t>- Như trên;</w:t>
      </w:r>
    </w:p>
    <w:p>
      <w:r>
        <w:t>- Lưu: VT, GSQL (03b).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