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2455/BCT-TTTN năm 2026 thông báo điều hành giá bán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2455/BCT-TTTN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09/04/2026</w:t>
            </w:r>
          </w:p>
        </w:tc>
      </w:tr>
      <w:tr>
        <w:tc>
          <w:tcPr>
            <w:tcW w:type="dxa" w:w="4320"/>
          </w:tcPr>
          <w:p>
            <w:r>
              <w:t>Ngày hiệu lực</w:t>
            </w:r>
          </w:p>
        </w:tc>
        <w:tc>
          <w:tcPr>
            <w:tcW w:type="dxa" w:w="4320"/>
          </w:tcPr>
          <w:p>
            <w:r>
              <w:t>09/04/2026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245  5  /BCT-TTTN</w:t>
      </w:r>
    </w:p>
    <w:p>
      <w:r>
        <w:t>V/v thông báo điều hành giá bán xăng dầu</w:t>
      </w:r>
    </w:p>
    <w:p>
      <w:r>
        <w:t>Hà   Nội,   ngày   09 tháng 4 năm 2026</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   bổ sung một số điều của Nghị định số 83/2014/NĐ-CP   ngày   03 tháng 9 năm 2014 về kinh doanh   xăng   dầu (sau đây gọi tắt là Nghị định số 95/2021/NĐ-CP);</w:t>
      </w:r>
    </w:p>
    <w:p>
      <w:r>
        <w:t>Căn cứ Nghị định số 80/2023/  NĐ  -C  P   ngày 17 tháng 11   năm   2023 của Chính phủ sửa đổi, bổ sung một số điều của Nghị đ  ị  nh số 95/2021/NĐ-CP ngày 01 tháng 11 năm 2021   và   Nghị định số 83/2014/NĐ-CP ngày 03 tháng 9 năm 2014 của Chính phủ về kinh doanh xăng   dầu  ;</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 bổ sung, bãi   bỏ   một số quy định tại các Thông tư quy định về kinh doanh xăng   dầu  ;</w:t>
      </w:r>
    </w:p>
    <w:p>
      <w:r>
        <w:t>Căn cứ Thông tư liên tịch s  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  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Thông tư số 50/2025/TT-BCT ngày 07 tháng 11 năm 2025 của Bộ trưởng Bộ Công Thương quy định lộ trình áp dụng tỷ lệ phối trộn nhiên liệu sinh học với nhiên liệu truyền thống tại Việt Nam;</w:t>
      </w:r>
    </w:p>
    <w:p>
      <w:r>
        <w:t>Căn cứ Công văn số 4098/VPCP-KTTH ngày 29 tháng 12 năm 2017 của Văn phòng Chính phủ về điều hành kinh doanh xăng dầu;</w:t>
      </w:r>
    </w:p>
    <w:p>
      <w:r>
        <w:t>Căn cứ các Công   văn   của Bộ Tài chính số 3910/BTC-QLG ngày 04 tháng 4 năm 2018 về công b  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  ;</w:t>
      </w:r>
    </w:p>
    <w:p>
      <w:r>
        <w:t>Căn cứ Công văn số 3757/BTC-QLG ngày 27 tháng 3 năm 2026 của Bộ   Tài   chính về thuế suất thuế nhập khẩu   bình   quân gia quyền áp dụng trong công thức tính gi  á   cơ sở xăng dầu;</w:t>
      </w:r>
    </w:p>
    <w:p>
      <w:r>
        <w:t>Căn   cứ Công văn số 328/BTC-QLG ngày 10 tháng 01 năm 2026   của   Bộ Tài chính về việc thông báo một số khoản chi phí định mức trong giá cơ sở xăng dầu;</w:t>
      </w:r>
    </w:p>
    <w:p>
      <w:r>
        <w:t>C  ăn   cứ Nghị quyết số 3  6  /NQ-CP ngày 06 tháng 3 năm 2026 của Chính phủ về Phiên họp Chính phủ thường kỳ tháng 02 năm 2026; Nghị quyết số 55/NQ-CP ngày 19 tháng 3 năm 2026 của Chính phủ sửa đổi, bổ sung một số nội dung tại Nghị   quyết   s  ố   36/NQ-CP ngày 06 tháng 3 năm 2026 của Chính phủ về Phiên họp Chính phủ thường kỳ tháng 02 năm 2026;</w:t>
      </w:r>
    </w:p>
    <w:p>
      <w:r>
        <w:t>Căn cứ Công   văn số 2058/VPCP-KTTH ngày 10 tháng 3 năm 2026 của Văn phòng Chính phủ về chủ trương bình ổn giá   xăng   dầu;</w:t>
      </w:r>
    </w:p>
    <w:p>
      <w:r>
        <w:t>Căn cứ Công văn số 2406/VPCP-KTTH ngày 19 tháng 3 năm 2026 của Văn phòng Chính phủ về đề nghị của Bộ Công Thương tại báo cáo số 1773/BC-BCT;</w:t>
      </w:r>
    </w:p>
    <w:p>
      <w:r>
        <w:t>Căn cứ Quyết định số 482/QĐ-TTg ngày 26 tháng 3 năm 2026 của Thủ tướn  g   Chính phủ về việc áp dụng mức   thuế   bảo vệ môi trường, thuế giá trị gia tăng,   thuế   tiêu thụ đặc biệt đối với   xăng  , dầu   và   nhiên liệu bay trong trường hợp   cần thiết   v  ì   lợi ích quốc gia (từ 24h00 ngày 26/3/2026 đến hết ngày 15/4/2026:   mức thuế   bảo vệ môi trường đối với xăng   (  trừ etanol), dầu điêzen và nhiên liệu bay là 0 đồng/lít; xăng, dầu diezen và nhiên liệu bay thuộc   đối   tượng không phải kê khai, tính nộp   thuế   giá trị gia   tăng   nhưng được   khấu   trừ   thuế giá   trị gia tăng   đầu   vào; mức thuế suất thuế tiêu thụ đặc biệt đối với xăng các loại là 0%);</w:t>
      </w:r>
    </w:p>
    <w:p>
      <w:r>
        <w:t>Căn cứ Công   văn số   588/QLG-TLSX ngày 26 tháng 3 năm 2026 của Cục Quản lý giá, Bộ Tài chính về việc   áp   dụng mức thuế bảo vệ môi trường,   thuế giá   trị gia   tăng  , thuế tiêu thụ   đặc   biệt đối   với xăng,   dầu   và   nhiên liệu bay trong trường hợp cần thiết   vì   lợ  i     ích   quốc gia;</w:t>
      </w:r>
    </w:p>
    <w:p>
      <w:r>
        <w:t>Căn cứ Quyết định số 571  /  QĐ-BCT ngày 28 tháng 3 năm 2026 của Bộ trưởng Bộ Công Thương tạm   ngưng   hiệu lực một phần khoản 1 Điều 6a Thông tư số 38/2014/TT-BCT ngày 24 tháng 10 năm 2014 quy định chi tiết một số điều của Nghị định số 83/2014/NĐ-CP ngày 03 tháng 9 năm 2014 của Chính phủ về kinh doanh xăng dầu được sửa đổi, bổ sung tại khoản 4 Điều 1   Thông   tư số 17/202  1/TT  -BCT ngày 15 tháng 11 năm 2021 sửa đổi, bổ sung một số điều của Thông tư số 38/2014/TT-BCT được sửa đổi, bổ sung tại khoản 2 Điều 1 Thông tư số 18/2025/TT-BCT ngày 13 tháng 3 năm 2025 sửa đổi, bổ sung, bãi bỏ một số quy định tại các Thông tư quy định về kinh doanh xăng dầu;</w:t>
      </w:r>
    </w:p>
    <w:p>
      <w:r>
        <w:t>Căn cứ Thông tư số 19/2026/TT-BCT ngày 03 tháng 4 năm 2026 của Bộ trưởng Bộ Công Thương quy định về tạm ứng cho Quỹ bình ổn giá xăng dầu từ nguồn ngân sách nhà nước, trích lập Quỹ bình ổn giá xăng dầu và hoàn trả tạm ứng ngân sách nhà nước;</w:t>
      </w:r>
    </w:p>
    <w:p>
      <w:r>
        <w:t>Căn cứ Quyết định số 632/QĐ-BCT ngày 03 tháng 4 năm 2026   của   Bộ trưởng Bộ Công Thương ban hành Phương án trích lập, chi sử dụng Quỹ bình   ổn   giá xăng dầu tạm ứng từ ngân sách   nhà   nước để điều hành giá xăng   dầu  ;</w:t>
      </w:r>
    </w:p>
    <w:p>
      <w:r>
        <w:t>Căn cứ Công văn số 448/BTC-QLG ngày 09 tháng 4 năm 2026 của Bộ Tài chính tham gia ý kiến về phương án điều hành gi  á   xăng dầu;</w:t>
      </w:r>
    </w:p>
    <w:p>
      <w:r>
        <w:t>Căn   cứ Quyết định số 768/QĐ-BCT ngày 09 tháng 4 năm 2026 của Bộ trưởng Bộ Công Thương về việc áp dụng biện pháp sử dụng Quỹ bình ổn giá xăng dầu;</w:t>
      </w:r>
    </w:p>
    <w:p>
      <w:r>
        <w:t>Căn cứ thực   tế   diễn biến giá thành phẩm xăng dầu thế giới ngày 08 tháng 4 năm 2026 và   căn   cứ nguyên tắc tính giá cơ sở, hướng dẫn quy định tại Nghị định số 95/2021/NĐ-CP, Nghị định số 80/2023/  NĐ  -CP,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08/4/2026[1] (đồng/lít  ,  kg)</w:t>
      </w:r>
    </w:p>
    <w:p>
      <w:r>
        <w:t>Giá cơ sở kỳ công   bố  ,   ngày   09/4/2026[2] (đồng/lít  ,  kg)</w:t>
      </w:r>
    </w:p>
    <w:p>
      <w:r>
        <w:t>Chênh lệch giữa gi  á   cơ sở kỳ công   bố   với giá cơ sở kỳ trước liền kề</w:t>
      </w:r>
    </w:p>
    <w:p>
      <w:r>
        <w:t>(đồng/l  í  t,kg)</w:t>
      </w:r>
    </w:p>
    <w:p>
      <w:r>
        <w:t>(%)</w:t>
      </w:r>
    </w:p>
    <w:p>
      <w:r>
        <w:t>(1)</w:t>
      </w:r>
    </w:p>
    <w:p>
      <w:r>
        <w:t>(  2  )</w:t>
      </w:r>
    </w:p>
    <w:p>
      <w:r>
        <w:t>(3)=(2  )  -(10</w:t>
      </w:r>
    </w:p>
    <w:p>
      <w:r>
        <w:t>(4  )=[  (3):(  1  )  ]  x  100</w:t>
      </w:r>
    </w:p>
    <w:p>
      <w:r>
        <w:t>1. Xăng E5RON92</w:t>
      </w:r>
    </w:p>
    <w:p>
      <w:r>
        <w:t>24.737</w:t>
      </w:r>
    </w:p>
    <w:p>
      <w:r>
        <w:t>21.544</w:t>
      </w:r>
    </w:p>
    <w:p>
      <w:r>
        <w:t>-3.193</w:t>
      </w:r>
    </w:p>
    <w:p>
      <w:r>
        <w:t>-12,91</w:t>
      </w:r>
    </w:p>
    <w:p>
      <w:r>
        <w:t>2. Xăng RON95-  III</w:t>
      </w:r>
    </w:p>
    <w:p>
      <w:r>
        <w:t>26.536</w:t>
      </w:r>
    </w:p>
    <w:p>
      <w:r>
        <w:t>22.743</w:t>
      </w:r>
    </w:p>
    <w:p>
      <w:r>
        <w:t>-3.793</w:t>
      </w:r>
    </w:p>
    <w:p>
      <w:r>
        <w:t>-14,29</w:t>
      </w:r>
    </w:p>
    <w:p>
      <w:r>
        <w:t>3. Dầu   điêzen   0.05S</w:t>
      </w:r>
    </w:p>
    <w:p>
      <w:r>
        <w:t>42.841</w:t>
      </w:r>
    </w:p>
    <w:p>
      <w:r>
        <w:t>31.969</w:t>
      </w:r>
    </w:p>
    <w:p>
      <w:r>
        <w:t>-10.872</w:t>
      </w:r>
    </w:p>
    <w:p>
      <w:r>
        <w:t>-25,38</w:t>
      </w:r>
    </w:p>
    <w:p>
      <w:r>
        <w:t>4  .   Dầu     madút 180CST 3.5S</w:t>
      </w:r>
    </w:p>
    <w:p>
      <w:r>
        <w:t>24.271</w:t>
      </w:r>
    </w:p>
    <w:p>
      <w:r>
        <w:t>21.749</w:t>
      </w:r>
    </w:p>
    <w:p>
      <w:r>
        <w:t>-2.522</w:t>
      </w:r>
    </w:p>
    <w:p>
      <w:r>
        <w:t>-10,39</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 (nguồn tạm ứng từ ngân sách nhà nước)</w:t>
      </w:r>
    </w:p>
    <w:p>
      <w:r>
        <w:t>- Xăng sinh học: 800 đồng/lít;</w:t>
      </w:r>
    </w:p>
    <w:p>
      <w:r>
        <w:t>- Xăng không chì: 800 đồng/lít;</w:t>
      </w:r>
    </w:p>
    <w:p>
      <w:r>
        <w:t>- Dầu điêzen: 1.000 đồng/lít;</w:t>
      </w:r>
    </w:p>
    <w:p>
      <w:r>
        <w:t>- Dầu madút: 800 đồng/kg.</w:t>
      </w:r>
    </w:p>
    <w:p>
      <w:r>
        <w:t>1.2. Chi sử dụng Quỹ Bình ổn gi  á   xăng dầu (nguồn tạm ứng từ ngân sách nhà nước)</w:t>
      </w:r>
    </w:p>
    <w:p>
      <w:r>
        <w:t>- Xăng sinh học: 0 đồng/lít;</w:t>
      </w:r>
    </w:p>
    <w:p>
      <w:r>
        <w:t>- Xăng không chì: 0 đồng/lít;</w:t>
      </w:r>
    </w:p>
    <w:p>
      <w:r>
        <w:t>- Dầu điêzen: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22.344 đồng/lít;</w:t>
      </w:r>
    </w:p>
    <w:p>
      <w:r>
        <w:t>- Xăng RON95-III: không cao hơn 23.543 đồng/lít;</w:t>
      </w:r>
    </w:p>
    <w:p>
      <w:r>
        <w:t>- Dầu   điêzen   0.05S: không cao hơn 32.969 đồng/lít;</w:t>
      </w:r>
    </w:p>
    <w:p>
      <w:r>
        <w:t>- Dầu madút 180CST 3.5S: không cao hơn 22.613 đồng/kg.</w:t>
      </w:r>
    </w:p>
    <w:p>
      <w:r>
        <w:t>3.    Thời gian thực hiện</w:t>
      </w:r>
    </w:p>
    <w:p>
      <w:r>
        <w:t>- Trích lập và chi sử dụng Quỹ Bình ổn giá xăng dầu đối với các mặt hàng xăng dầu tại Mục 1 nêu trên: Áp dụng từ 15 giờ 30’ ngày 09 tháng 4 năm 2026.</w:t>
      </w:r>
    </w:p>
    <w:p>
      <w:r>
        <w:t>- Điều chỉnh giá bán các mặt hàng xăng dầu: Do thương nhân đầu mối kinh doanh xăng   dầu  , thương nhân phân phối xăng   dầu   quy định nhưng không muộn hơn 15 giờ 30’ ngày 09 tháng 4 năm 2026.</w:t>
      </w:r>
    </w:p>
    <w:p>
      <w:r>
        <w:t>- Kể từ 15 giờ 30’ ngày 09 tháng 4 năm 2026, là   thời điểm   Bộ Công Thương thông báo giá xăng dầu tại Công văn này cho đến trước ngày Bộ Công Thương thông báo giá bán xăng   dầu   tiếp theo, việc điều chỉnh giá bán các mặt hàng   xăng   dầu do thương nhân đầu mối kinh doanh xăng dầu, thương nhân phân phối xăng dầu quyết định phù hợp với các quy định tại Nghị định số 83/2014/NĐ-CP, Nghị định số 95/2021/  NĐ  -CP, Nghị định số 80/2023/  NĐ  -CP, Thông tư số 17/2021/TT-BCT, Thông tư số 18/2025/TT-BCT, Thông tư số 1  0  3/2021/TT-BTC, Thông tư   số   104/2021/TT-BTC,   Quyết   định số 571/QĐ-BCT ngày 28/3/2026 của Bộ trưởng Bộ Công Thương,   Thông   tư   số   19/2026/TT-BCT ng  à  y 03/4/2026 của Bộ trưởng   Bộ   Công Thương.</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sẽ tiếp tục theo dõi sát diễn biến thị trường   để   có biện pháp điều hành giá xăng   dầu   phù hợp, đúng chỉ đạo của Chính phủ, Thủ tướng Chính phủ.</w:t>
      </w:r>
    </w:p>
    <w:p>
      <w:r>
        <w:t>Bộ Công Thươn  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  ả  n lý giá - Bộ Tài chính;</w:t>
      </w:r>
    </w:p>
    <w:p>
      <w:r>
        <w:t>- Các NHTM nơi thương nhân mở   tài   khoản Quỹ BOG xăng dầu;</w:t>
      </w:r>
    </w:p>
    <w:p>
      <w:r>
        <w:t>- CT Trần Hữu Linh;</w:t>
      </w:r>
    </w:p>
    <w:p>
      <w:r>
        <w:t>- Sở Công Thương các tỉnh, thành phố;</w:t>
      </w:r>
    </w:p>
    <w:p>
      <w:r>
        <w:t>- Hiệp hội Xăng dầu   Việt   Nam;</w:t>
      </w:r>
    </w:p>
    <w:p>
      <w:r>
        <w:t>- Lưu: VT, TTTN (haipq).</w:t>
      </w:r>
    </w:p>
    <w:p>
      <w:r>
        <w:t>TL. BỘ TRƯỞNG</w:t>
      </w:r>
    </w:p>
    <w:p>
      <w:r>
        <w:t>KT. CỤC TRƯỞNG CỤC QUẢN LÝ VÀ PHÁT TRIỂN   THỊ TRƯỜNG TRONG NƯỚC</w:t>
      </w:r>
    </w:p>
    <w:p>
      <w:r>
        <w:t>PHÓ CỤC TRƯỞNG</w:t>
      </w:r>
    </w:p>
    <w:p>
      <w:r>
        <w:t>Nguyễn Thúy Hiền</w:t>
      </w:r>
    </w:p>
    <w:p>
      <w:r>
        <w:t>[1] Tính trên cơ sở mức trích lập Quỹ Bình ổn giá xăng dầu 0 đồng/lít xăng E5, 0 đồng/lít xăng RON95,0 đồng/lít dầu điêzen, 0 đồng/kg dầu madút.</w:t>
      </w:r>
    </w:p>
    <w:p>
      <w:r>
        <w:t>[2] Tính trên cơ sở mức trích lập Quỹ Bình ổn giá xăng dầu 0 đồng/lít xăng E5, 0 đồng/lít xăng RON95,0 đồng/lít dầu điêzen,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