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2450/BLĐTBXH-TCGDNN năm 2024 về đính chính Thông tư 03/2023/TT-BLĐTBXH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2450/BLĐTBXH-TCGDNN</w:t>
      </w:r>
    </w:p>
    <w:p>
      <w:r>
        <w:t>V/v đính chính Thông tư số 03/2023/TT-BLĐTBXH</w:t>
      </w:r>
    </w:p>
    <w:p>
      <w:r>
        <w:t>Hà Nội, ngày 11 tháng 6 năm 2024</w:t>
      </w:r>
    </w:p>
    <w:p>
      <w:r>
        <w:t>Kính gửi:</w:t>
      </w:r>
    </w:p>
    <w:p>
      <w:r>
        <w:t>- Các bộ, cơ quan ngang bộ, cơ quan thuộc Chính phủ;</w:t>
      </w:r>
    </w:p>
    <w:p>
      <w:r>
        <w:t>- Ủy ban nhân dân các tỉnh, thành phố trực thuộc Trung ương;</w:t>
      </w:r>
    </w:p>
    <w:p>
      <w:r>
        <w:t>Qua rà soát, Bộ Lao động - Thương binh và Xã hội phát hiện lỗi kỹ thuật tại khoản 4 Điều 1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Bộ Lao động - Thương binh và Xã hội đính chính như sau:</w:t>
      </w:r>
    </w:p>
    <w:p>
      <w:r>
        <w:t>Tại khoản 4 Điều 1 Thông tư số 03/2023/TT-BLĐTBXH đã in:</w:t>
      </w:r>
    </w:p>
    <w:p>
      <w:r>
        <w:t>“4. Sửa đổi, bổ sung Điều 10 như sau:</w:t>
      </w:r>
    </w:p>
    <w:p>
      <w:r>
        <w:t>“a) Thực hiện theo quy định của pháp luật về giá; Nghị định số 60/2021/NĐ-CP ngày 21 tháng 6 năm 2021 của Chính phủ quy định cơ chế tự chủ tài chính của đơn vị sự nghiệp công lập và các quy định khác có liên quan;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b) Các ngành, nghề được lựa chọn xây dựng giá dịch vụ giáo dục nghề nghiệp sử dụng ngân sách nhà nước do cơ quan có thẩm quyền quyết định theo danh mục sản phẩm, dịch vụ công trong lĩnh vực sự nghiệp giáo dục nghề nghiệp, bảo đảm phù hợp với quy hoạch, chiến lược, kế hoạch phát triển kinh tế - xã hội của vùng, ngành, địa phương theo phạm vi của Chương trình””.</w:t>
      </w:r>
    </w:p>
    <w:p>
      <w:r>
        <w:t>Nay sửa thành:</w:t>
      </w:r>
    </w:p>
    <w:p>
      <w:r>
        <w:t>“4. Sửa đổi, bổ sung Điều 10 như sau:</w:t>
      </w:r>
    </w:p>
    <w:p>
      <w:r>
        <w:t>“1. Thực hiện theo quy định của pháp luật về giá; Nghị định số 60/2021/NĐ-CP ngày 21 tháng 6 năm 2021 của Chính phủ quy định cơ chế tự chủ tài chính của đơn vị sự nghiệp công lập và các quy định khác có liên quan;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Các ngành, nghề được lựa chọn xây dựng giá dịch vụ giáo dục nghề nghiệp sử dụng ngân sách nhà nước do cơ quan có thẩm quyền quyết định theo danh mục sản phẩm, dịch vụ công trong lĩnh vực sự nghiệp giáo dục nghề nghiệp, bảo đảm phù hợp với quy hoạch, chiến lược, kế hoạch phát triển kinh tế - xã hội của vùng, ngành, địa phương theo phạm vi của Chương trình””.</w:t>
      </w:r>
    </w:p>
    <w:p>
      <w:r>
        <w:t>Bộ Lao động - Thương binh và Xã hội trân trọng cảm ơn./.</w:t>
      </w:r>
    </w:p>
    <w:p>
      <w:r>
        <w:t>Nơi nhận:</w:t>
      </w:r>
    </w:p>
    <w:p>
      <w:r>
        <w:t>- Như trên;</w:t>
      </w:r>
    </w:p>
    <w:p>
      <w:r>
        <w:t>- Bộ trưởng (để báo cáo);</w:t>
      </w:r>
    </w:p>
    <w:p>
      <w:r>
        <w:t>- Thứ trưởng Lê Tấn Dũng;</w:t>
      </w:r>
    </w:p>
    <w:p>
      <w:r>
        <w:t>- Văn phòng Quốc gia về giảm nghèo;</w:t>
      </w:r>
    </w:p>
    <w:p>
      <w:r>
        <w:t>- Trung tâm Công nghệ Thông tin;</w:t>
      </w:r>
    </w:p>
    <w:p>
      <w:r>
        <w:t>- Sở LĐ-TB&amp;XH các tỉnh, thành phố trực thuộc Trung ương;</w:t>
      </w:r>
    </w:p>
    <w:p>
      <w:r>
        <w:t>- Lưu: VT, TCGDNN.</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