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245/CT-CS năm 2025 về hóa đơn, chứng từ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245/CT-CS</w:t>
      </w:r>
    </w:p>
    <w:p>
      <w:r>
        <w:t>V/v hóa đơn, chứng từ.</w:t>
      </w:r>
    </w:p>
    <w:p>
      <w:r>
        <w:t>Hà Nội, ngày 21 tháng 3 năm 2025</w:t>
      </w:r>
    </w:p>
    <w:p>
      <w:r>
        <w:t>Kính gửi:  Chi cục Thuế khu vực XV.</w:t>
      </w:r>
    </w:p>
    <w:p>
      <w:r>
        <w:t>Cục Thuế nhận được công văn số 387/CTDON-TTHT ngày 14/01/2025 của Cục Thuế tỉnh Đồng Nai (nay là Chi cục Thuế khu vực XV) về hóa đơn, chứng từ. Về vấn đề này, Cục Thuế có ý kiến như sau:</w:t>
      </w:r>
    </w:p>
    <w:p>
      <w:r>
        <w:t>Căn cứ quy định tại Điều 14 Luật Thuế GTGT số 31/2008/QH13 ngày 19/6/2013 về hóa đơn, chứng từ:</w:t>
      </w:r>
    </w:p>
    <w:p>
      <w:r>
        <w:t>Căn cứ Khoản I Điều 4, Điều 10 và Điều 12 Nghị định số 123/2020/NĐ-CP ngày 19/10/2020 của Chính phủ quy định về việc áp dụng hóa đơn điện tử, nội dung và định dạng của hóa đơn điện tử khi bán hàng hóa, cung cấp dịch vụ;</w:t>
      </w:r>
    </w:p>
    <w:p>
      <w:r>
        <w:t>Ngày 03/10/2020, Tổng cục Thuế đã có công văn số 3655/TCT-CS trả lời Cục Thuế tỉnh Hải Dương về hóa đơn điện tử (bản photo công văn đính kèm).</w:t>
      </w:r>
    </w:p>
    <w:p>
      <w:r>
        <w:t>Đề nghị Chi cục Thuế khu vực XV căn cứ các quy định và hướng dẫn trên, nghiên cứu, tham khảo công văn số 3655/TCT-CS nêu trên và trên cơ sở hồ sơ thực tế của đơn vị để hướng dẫn theo quy định.</w:t>
      </w:r>
    </w:p>
    <w:p>
      <w:r>
        <w:t>Cục Thuế có ý kiến để Chi cục Thuế khu vực XV được biết./.</w:t>
      </w:r>
    </w:p>
    <w:p>
      <w:r>
        <w:t>Nơi nhận:</w:t>
      </w:r>
    </w:p>
    <w:p>
      <w:r>
        <w:t>- Như trên;</w:t>
      </w:r>
    </w:p>
    <w:p>
      <w:r>
        <w:t>- PCTr Đặng Ngọc Minh (để báo cáo);</w:t>
      </w:r>
    </w:p>
    <w:p>
      <w:r>
        <w:t>- Ban PC;</w:t>
      </w:r>
    </w:p>
    <w:p>
      <w:r>
        <w:t>- Website CT;</w:t>
      </w:r>
    </w:p>
    <w:p>
      <w:r>
        <w:t>- Lưu: VT, CS (4b).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