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244/CCTKV17-QLDN1 năm 2025 về chi phí hỗ trợ cho khách hàng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244/CCTKV17-QLDN1</w:t>
      </w:r>
    </w:p>
    <w:p>
      <w:r>
        <w:t>V/v chi phí hỗ trợ cho khách hàng</w:t>
      </w:r>
    </w:p>
    <w:p>
      <w:r>
        <w:t>Long An, ngày 04 tháng 4 năm 2025</w:t>
      </w:r>
    </w:p>
    <w:p>
      <w:r>
        <w:t>Kính gửi:</w:t>
      </w:r>
    </w:p>
    <w:p>
      <w:r>
        <w:t>Công ty cổ phần phân bón Max One ;</w:t>
      </w:r>
    </w:p>
    <w:p>
      <w:r>
        <w:t>MST: 1101728439;</w:t>
      </w:r>
    </w:p>
    <w:p>
      <w:r>
        <w:t>Địa chỉ: Lô F2A, đường số 2, KCN Tân Kim, thị trấn Cần Giuộc, huyện Cần Giuộc, tỉnh Long An.</w:t>
      </w:r>
    </w:p>
    <w:p>
      <w:r>
        <w:t>Trả lời văn bản số 01/2025-MAXONE ngày 06/03/2025 của Công ty Công ty cổ phần phân bón Max One (sau đây gọi tắt là Công ty) về việc chi phí hỗ trợ cho khách hàng. Chi cục Thuế có ý kiến như sau:</w:t>
      </w:r>
    </w:p>
    <w:p>
      <w:r>
        <w:t>- Căn cứ vào Điều 4 Thông tư số 96/2015/TT-BTC ngày 22/6/2015 của Bộ Tài chính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 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Điều 14 Nghị định số 81/2018/NĐ-CP ngày 22/05/2018 của Chính phủ quy định chi tiết Luật thương mại về hoạt động xúc tiến thương mại:</w:t>
      </w:r>
    </w:p>
    <w:p>
      <w:r>
        <w:t>“Điều 14.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r>
        <w:t>1.Thương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r>
        <w:t>2. Nội dung thông tin được thể hiện và lưu trữ trên thẻ khách hàng, phiếu ghi nhận sự mua hàng hóa, dịch vụ hoặc các hình thức tương đương phải bao gồm:</w:t>
      </w:r>
    </w:p>
    <w:p>
      <w:r>
        <w:t>a) Tên thẻ, phiếu và thông tin về khách hàng (họ và tên, chứng minh nhân dân/căn cước công dân/Hộ chiếu);</w:t>
      </w:r>
    </w:p>
    <w:p>
      <w:r>
        <w:t>b) Điều kiện và cách thức ghi nhận sự tham gia của khách hàng vào chương trình khách hàng thường xuyên. Trong trường hợp không thể hiện đầy đủ các nội dung nêu tại điểm này thì phải cung cấp đầy đủ, kịp thời các nội dung đó cho khách hàng khi khách hàng bắt đầu tham gia vào chương trình;</w:t>
      </w:r>
    </w:p>
    <w:p>
      <w:r>
        <w:t>c) Số lượng, trị giá hàng hóa do khách hàng mua phải thể hiện rõ trong thông tin của thẻ, phiếu để làm căn cứ xác định lợi ích mà khách hàng được tặng thưởng; điều kiện chi tiết về số lượng, trị giá hàng hóa, dịch vụ do khách mua, sử dụng để được nhận thưởng.”</w:t>
      </w:r>
    </w:p>
    <w:p>
      <w:r>
        <w:t>- Căn cứ điểm đ, khoản 5, Điều 7 Nghị định số 126/2020/NĐ-CP ngày 19/10/2021 của Chính phủ quy định chi tiết một số điều của Luật Quản lý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r>
        <w:t>a) Tổ chức, cá nhân thực hiện khai thuế thay, nộp thuế thay cho người nộp thuế theo quy định của pháp luật về thuế.</w:t>
      </w:r>
    </w:p>
    <w:p>
      <w:r>
        <w:t>...</w:t>
      </w:r>
    </w:p>
    <w:p>
      <w: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thì tổ chức có trách nhiệm khai thuế thay và nộp thuế thay cho cá nhân theo quy định.</w:t>
      </w:r>
    </w:p>
    <w:p>
      <w:r>
        <w:t>…”</w:t>
      </w:r>
    </w:p>
    <w:p>
      <w:r>
        <w:t>- Căn cứ tại Khoản 1 Điều 5 Thông tư số 219/2013/TT-BTC ngày 31/12/2013 của Bộ Tài chính quy định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
        <w:t>Trường hợp bồi thường bằng hàng hóa, dịch vụ, cơ sở bồi thường phải lập hóa đơn và kê khai, tính, nộp thuế GTGT như đối với bán hàng hóa, dịch vụ; cơ sở nhận bồi thường kê khai, khấu trừ theo quy định.</w:t>
      </w:r>
    </w:p>
    <w:p>
      <w:r>
        <w:t>Trường hợp cơ sở kinh doanh nhận tiền của tổ chức, cá nhân để thực hiện dịch vụ cho tổ chức, cá nhân như sửa chữa, bảo hành, khuyến mại, quảng cáo thì phải kê khai, nộp thuế theo quy định”.</w:t>
      </w:r>
    </w:p>
    <w:p>
      <w:r>
        <w:t>- Căn cứ Thông tư số 40/2021/TT-BTC ngày 01/6/2021 của Bộ Tài chính hướng dẫn thuế giá trị gia tăng, thuế thu nhập cá nhân và quản lý thuế đối với hộ kinh doanh, cá nhân kinh doanh:</w:t>
      </w:r>
    </w:p>
    <w:p>
      <w:r>
        <w:t>+ Tại điểm c khoản 1 Điều 8 quy định phương pháp tính thuế đối với trường hợp tổ chức, cá nhân khai thuế thay, nộp thuế thay cho cá nhân quy định:</w:t>
      </w:r>
    </w:p>
    <w:p>
      <w:r>
        <w:t>“1. Tổ chức, cá nhân khai thuế thay, nộp thuế thay cho cá nhân trong các trường hợp sau đây:</w:t>
      </w:r>
    </w:p>
    <w:p>
      <w:r>
        <w:t>...</w:t>
      </w:r>
    </w:p>
    <w:p>
      <w: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r>
        <w:t>…”.</w:t>
      </w:r>
    </w:p>
    <w:p>
      <w:r>
        <w:t>+ Tại Phụ lục I Danh mục ngành nghề tính thuế GTGT, thuế TNCN theo tỷ lệ % trên doanh thu đối với hộ kinh doanh, cá nhân kinh doanh kèm theo quy định:</w:t>
      </w:r>
    </w:p>
    <w:p>
      <w:r>
        <w:t>STT</w:t>
      </w:r>
    </w:p>
    <w:p>
      <w:r>
        <w:t>Danh mục ngành nghề</w:t>
      </w:r>
    </w:p>
    <w:p>
      <w:r>
        <w:t>Tỷ lệ % tính thuế GTGT</w:t>
      </w:r>
    </w:p>
    <w:p>
      <w:r>
        <w:t>Thuế suất thuế TNCN</w:t>
      </w:r>
    </w:p>
    <w:p>
      <w:r>
        <w:t>1</w:t>
      </w:r>
    </w:p>
    <w:p>
      <w:r>
        <w:t>Phân phối, cung cấp hàng hóa</w:t>
      </w:r>
    </w:p>
    <w:p>
      <w:r>
        <w:t>…</w:t>
      </w:r>
    </w:p>
    <w:p>
      <w:r>
        <w:t>- Khoản thưởng, hỗ trợ đạt doanh số, khuyến mại, chiết khấu thương mại, chiết khấu thanh toán, chi hỗ trợ bằng tiền hoặc không bằng tiền cho hộ khoán;</w:t>
      </w:r>
    </w:p>
    <w:p>
      <w:r>
        <w:t>1%</w:t>
      </w:r>
    </w:p>
    <w:p>
      <w:r>
        <w:t>0,5%</w:t>
      </w:r>
    </w:p>
    <w:p>
      <w:r>
        <w:t>…</w:t>
      </w:r>
    </w:p>
    <w:p>
      <w:r>
        <w:t>- Khoản thưởng, hỗ trợ đạt doanh số, khuyến mại, chiết khấu thương mại, chiết khấu thanh toán, chi hỗ trợ bằng tiền hoặc không bằng tiền cho hộ khoán gắn với mua hàng hóa, dịch vụ thuộc đối tượng không chịu thuế GTGT, không phải khai thuế GTGT, thuộc diện chịu thuế GTGT 0% theo pháp luật về thuế GTGT; …</w:t>
      </w:r>
    </w:p>
    <w:p>
      <w:r>
        <w:t>-</w:t>
      </w:r>
    </w:p>
    <w:p>
      <w:r>
        <w:t>0,5%</w:t>
      </w:r>
    </w:p>
    <w:p>
      <w:r>
        <w:t>…</w:t>
      </w:r>
    </w:p>
    <w:p>
      <w:r>
        <w:t>…”</w:t>
      </w:r>
    </w:p>
    <w:p>
      <w:r>
        <w:t>Căn cứ các quy định nêu trên, trường hợp Công ty chi trả các khoản hỗ trợ đạt doanh số, khuyến mãi, chiết khấu thương mại, chiết khấu thanh toán, chi hỗ trợ bằng tiền hoặc không bằng tiền cho hộ kinh doanh, cá nhân kinh doanh nộp thuế theo phương pháp khoán thì Công ty có trách nhiệm khai thuế thay và nộp thuế thay cho hộ kinh doanh, cá nhân kinh doanh theo quy định tại Khoản 5 Điều 7 Nghị định số 126/2020/NĐ-CP ngày 19/10/2020 của Chính phủ, mức thuế suất theo quy định tại phụ lục I kèm theo Thông tư số 40/2021/TT-BTC.</w:t>
      </w:r>
    </w:p>
    <w:p>
      <w:r>
        <w:t>Các khoản chi hỗ trợ cho khách hàng được tính vào chi phí được trừ khi xác định thu nhập chịu thuế TNDN nếu có đầy đủ hoá đơn, chứng từ hợp pháp theo quy định của pháp luật và đáp ứng các điều kiện quy định tại Điều 4 Thông tư 96/2015/TT-BTC ngày 22/6/2015 của Bộ Tài chính.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TTKT3;</w:t>
      </w:r>
    </w:p>
    <w:p>
      <w:r>
        <w:t>- Website Chi cục Thuế;</w:t>
      </w:r>
    </w:p>
    <w:p>
      <w:r>
        <w:t>- Lưu: VT, QLDN1. PD.</w:t>
      </w:r>
    </w:p>
    <w:p>
      <w:r>
        <w:t>KT.CHI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