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2394/BXD-KHTC năm 2023 đánh giá giữa kỳ kế hoạch đầu tư công trung hạn giai đoạn 2021-2025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2394/BXD-KHTC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2394/BXD-KHTC</w:t>
      </w:r>
    </w:p>
    <w:p>
      <w:r>
        <w:t>V/v Đánh giá giữa kỳ kế hoạch đầu tư công trung hạn giai đoạn 2021-2025</w:t>
      </w:r>
    </w:p>
    <w:p>
      <w:r>
        <w:t>Hà Nội, ngày 12 tháng 6 năm 2023</w:t>
      </w:r>
    </w:p>
    <w:p>
      <w:r>
        <w:t>Kính gửi:  Bộ Kế hoạch và Đầu tư</w:t>
      </w:r>
    </w:p>
    <w:p>
      <w:r>
        <w:t>Bộ Xây dựng nhận được văn bản số 3991/BKHĐT-TH ngày 29/5/2023 của Bộ Kế hoạch và Đầu tư về đánh giá giữa kỳ kế hoạch đầu tư công trung hạn giai đoạn 2021-2025, Bộ Xây dựng báo cáo như sau:</w:t>
      </w:r>
    </w:p>
    <w:p>
      <w:r>
        <w:t>1. Về báo cáo đánh giá giữa kỳ kế hoạch đầu tư công trung hạn giai đoạn 2021-2025: Bộ Xây dựng đã có văn bản số 1539/BXD-KHTC ngày 20/4/2023 và cập nhật trên hệ thống thông tin quốc gia về đầu tư công theo hướng dẫn của Bộ Kế hoạch và Đầu tư tại văn bản số 2665/BKHĐT-TH ngày 07/4/2023.</w:t>
      </w:r>
    </w:p>
    <w:p>
      <w:r>
        <w:t>2. Về Dự thảo báo cáo đánh giá giữa kỳ kế hoạch đầu tư công trung hạn giai đoạn 2021-2025 (kèm theo văn bản số 3991/BKHĐT-TH ngày 29/5/2023): Bộ Xây dựng đề nghị Bộ Kế hoạch và Đầu tư xem xét điều chỉnh lại số liệu tình hình giải ngân kế hoạch đầu tư vốn ngân sách nhà nước của Bộ Xây dựng tại phụ lục V và VI, cụ thể như sau:</w:t>
      </w:r>
    </w:p>
    <w:p>
      <w:r>
        <w:t>a) Giải ngân kế hoạch vốn NSNN 13 tháng năm 2021 (phụ lục V):</w:t>
      </w:r>
    </w:p>
    <w:p>
      <w:r>
        <w:t>- Số trong Dự thảo báo cáo: 661.712 triệu đồng, tỷ lệ giải ngân đạt 98,58%</w:t>
      </w:r>
    </w:p>
    <w:p>
      <w:r>
        <w:t>- Số báo cáo của Bộ Xây dựng: 666.238 Triệu đồng, tỷ lệ giải ngân đạt 99,25% (văn bản số 469/BXD-KHTC ngày 18/2/2022 và số 2321/BXD-KHTC ngày 28/6/2022 của Bộ Xây dựng)</w:t>
      </w:r>
    </w:p>
    <w:p>
      <w:r>
        <w:t>b) Giải ngân kế hoạch vốn NSNN 13 tháng năm 2022 (phụ lục VI)</w:t>
      </w:r>
    </w:p>
    <w:p>
      <w:r>
        <w:t>- Số trong Dự thảo báo cáo: 924.245 triệu đồng, tỷ lệ giải ngân vốn trong nước đạt 77,74%</w:t>
      </w:r>
    </w:p>
    <w:p>
      <w:r>
        <w:t>- Số báo cáo của Bộ Xây dựng: 952.090 Triệu đồng, tỷ lệ giải ngân vốn trong nước đạt 78,5% (văn bản số 476/BXD-KHTC ngày 15/2/2023 của Bộ Xây dựng)</w:t>
      </w:r>
    </w:p>
    <w:p>
      <w:r>
        <w:t>Trên đây là nội dung liên quan đến đánh giá giữa kỳ kế hoạch đầu tư công trung hạn giai đoạn 2021-2025 của Bộ Xây dựng, đề nghị Bộ Kế hoạch và Đầu tư tổng hợp, báo cáo cấp thẩm quyền./.</w:t>
      </w:r>
    </w:p>
    <w:p>
      <w:r>
        <w:t>Nơi nhận:</w:t>
      </w:r>
    </w:p>
    <w:p>
      <w:r>
        <w:t>- Như trên;</w:t>
      </w:r>
    </w:p>
    <w:p>
      <w:r>
        <w:t>- Bộ trưởng Bộ Xây dựng (để b/c);</w:t>
      </w:r>
    </w:p>
    <w:p>
      <w:r>
        <w:t>- Lưu: VT, KHTC(2b).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