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2385/TCT-CS năm 2023 về chính sách thu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2385/ TCT-CS</w:t>
      </w:r>
    </w:p>
    <w:p>
      <w:r>
        <w:t>V/v chính sách thu tiền thuê đất</w:t>
      </w:r>
    </w:p>
    <w:p>
      <w:r>
        <w:t>Hà Nội, ngày  13  tháng  6  năm 2023</w:t>
      </w:r>
    </w:p>
    <w:p>
      <w:r>
        <w:t>Kính gửi:  Công ty  C ổ phần xây dựng Đức Anh.</w:t>
      </w:r>
    </w:p>
    <w:p>
      <w:r>
        <w:t>(Địa chỉ: Cụm CN Hợp Hải, xã Kinh Kệ, huyện Lâm Thao, tỉnh Phú Thọ)</w:t>
      </w:r>
    </w:p>
    <w:p>
      <w:r>
        <w:t>Tổng cục Thuế nhận được công văn số 02/CV-ĐA ngày 01/02/2023 của Công ty  c ổ phần xây dựng Đức Anh (Công ty) về việc quy đổi  số  tiền ứng trước, bồi thường giải phóng mặt bằng ra thời gian hoàn thành nghĩa vụ nộp tiền thuê đất. Tổng cục Thuế có ý kiến như sau:</w:t>
      </w:r>
    </w:p>
    <w:p>
      <w:r>
        <w:t>Về vấn đề này, Tổng cục Thuế đã có công văn số 1702/TCT-CS ngày 12/05/2023 hướng dẫn Cục Thuế tỉnh Phú Thọ về việc quy đổi số tiền bồi thường, giải phóng mặt bằng ra số năm, tháng hoàn thành nghĩa vụ tài chính nộp tiền thuê đất (công văn photocopy kèm theo).</w:t>
      </w:r>
    </w:p>
    <w:p>
      <w:r>
        <w:t>Đề nghị Công ty liên hệ với cơ quan thuế địa phương (Cục Thuế tỉnh Phú Thọ) để được xem xét, xử lý theo quy định của pháp luật.</w:t>
      </w:r>
    </w:p>
    <w:p>
      <w:r>
        <w:t>Tổng cục Thuế trả lời để Công ty biết và thực hiện./.</w:t>
      </w:r>
    </w:p>
    <w:p>
      <w:r>
        <w:t>Nơi nhận:</w:t>
      </w:r>
    </w:p>
    <w:p>
      <w:r>
        <w:t>- Như trên;</w:t>
      </w:r>
    </w:p>
    <w:p>
      <w:r>
        <w:t>- Phó TCTr Đặng Ngọc Minh (để b/c);</w:t>
      </w:r>
    </w:p>
    <w:p>
      <w:r>
        <w:t>- Vụ CST, Cục QLCS, Vụ PC (BTC);</w:t>
      </w:r>
    </w:p>
    <w:p>
      <w:r>
        <w:t>- Cục Thuế tỉnh Phú Thọ;</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