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2372/CT-CS năm 2026 về tiền sử dụng đất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2372/CT-CS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15/04/2026</w:t>
            </w:r>
          </w:p>
        </w:tc>
      </w:tr>
      <w:tr>
        <w:tc>
          <w:tcPr>
            <w:tcW w:type="dxa" w:w="4320"/>
          </w:tcPr>
          <w:p>
            <w:r>
              <w:t>Ngày hiệu lực</w:t>
            </w:r>
          </w:p>
        </w:tc>
        <w:tc>
          <w:tcPr>
            <w:tcW w:type="dxa" w:w="4320"/>
          </w:tcPr>
          <w:p>
            <w:r>
              <w:t>15/04/2026</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23 72 /CT-CS</w:t>
      </w:r>
    </w:p>
    <w:p>
      <w:r>
        <w:t>V/v tiền sử dụng đất</w:t>
      </w:r>
    </w:p>
    <w:p>
      <w:r>
        <w:t>Hà Nội, ngày 15 tháng 4 năm 2026 .</w:t>
      </w:r>
    </w:p>
    <w:p>
      <w:r>
        <w:t>Kính gửi:  Thuế tỉnh Gia Lai.</w:t>
      </w:r>
    </w:p>
    <w:p>
      <w:r>
        <w:t>Cục Thuế nhận được công văn số 1262/GLA-CNTK ngày 22/09/2025 của Thuế tỉnh Gia Lai về tiền sử dụng đất. Về vấn đề này, Cục Thuế có ý kiến như sau:</w:t>
      </w:r>
    </w:p>
    <w:p>
      <w:r>
        <w:t>Căn cứ Điểm a khoản 1 Điều 59 Luật Quản lý thuế năm 2019;</w:t>
      </w:r>
    </w:p>
    <w:p>
      <w:r>
        <w:t>Căn cứ Điều 16, Điều 31 Nghị định số 103/2024/NĐ-CP ngày 30/7/2024 của Chính phủ (được sửa đổi, bổ sung tại Nghị định số 291/2025/NĐ-CP ngày 06/11/2025 của Chính phủ và Nghị định số 50/2026/NĐ-CP ngày 31/01/2026 của Chính phủ) quy định về xử lý kinh phí bồi thường, hỗ trợ, tái định cư;</w:t>
      </w:r>
    </w:p>
    <w:p>
      <w:r>
        <w:t>Căn cứ Điều 20 Nghị định số 103/2024/NĐ-CP ngày 30/07/2024 của Chính phủ quy định về tính tiền sử dụng đất phải nộp;</w:t>
      </w:r>
    </w:p>
    <w:p>
      <w:r>
        <w:t>Căn cứ Điều 21 Nghị định số 103/2024/NĐ-CP ngày 30/07/2024 của Chính phủ (được sửa đổi, bổ sung tại Nghị định số 291/2025/NĐ-CP ngày 06/11/2025 của Chính phủ và Nghị định số 50/2026/NĐ-CP ngày 31/01/2026 của Chính phủ) quy định về trình tự tính, thu, nộp tiền sử dụng đất;</w:t>
      </w:r>
    </w:p>
    <w:p>
      <w:r>
        <w:t>Căn cứ Điều 13 Nghị định số 126/2020/NĐ-CP ngày 19/10/2020 của Chính phủ quy định về các trường hợp cơ quan quản lý thuế tính thuế, thông báo nộp thuế;</w:t>
      </w:r>
    </w:p>
    <w:p>
      <w:r>
        <w:t>Căn cứ Điểm b khoản 3 Điều 21 Thông tư số 80/2021/TT-BTC ngày 29/09/2021 của Bộ Tài chính quy định về điều chỉnh giảm tiền chậm nộp;</w:t>
      </w:r>
    </w:p>
    <w:p>
      <w:r>
        <w:t>Căn cứ các quy định nêu trên, số tiền sử dụng đất phải nộp được xác định theo quy định tại khoản 2 Điều 20 Nghị định số 103/2024/NĐ-CP ngày 30/07/2024 của Chính phủ về tiền sử dụng đất, tiền thuê đất.</w:t>
      </w:r>
    </w:p>
    <w:p>
      <w:r>
        <w:t>Trường hợp Phiếu chuyển thông tin để xác định nghĩa vụ tài chính về đất đai do cơ quan có thẩm quyền chuyển đến không bao gồm kinh phí bồi thường, hỗ trợ, tái định cư (được trừ vào tiền sử dụng đất phải nộp) thì cơ quan thuế phải ban hành Thông báo nộp tiền sử dụng đất lần đầu đảm bảo thời hạn ban hành Thông báo và thời hạn nộp tiền theo đúng quy định hiện hành. Khi Phiếu chuyển của cơ quan có thẩm quyền chuyển đến bổ sung Phiếu chuyển nêu trên về kinh phí bồi thường, hỗ trợ, tái định cư; cơ quan thuế ban hành Thông báo nộp tiền sử dụng đất điều chỉnh, bổ sung Thông báo đã ban hành để bổ sung số tiền bồi thường, hỗ trợ, tái định cư và điều chỉnh giảm số tiền sử dụng đất phải nộp tương ứng; các nội dung khác giữ nguyên như Thông báo đã ban hành. Theo hồ sơ kèm theo công văn số 1262/GLA-CNTK ngày 22/09/2025 của Thuế tỉnh Gia Lai thì thời hạn nộp thuế theo Thông báo số LTB2550719-TK0008884/TB-ĐT ngày 30/05/2025 là đúng quy định.</w:t>
      </w:r>
    </w:p>
    <w:p>
      <w:r>
        <w:t>Đề nghị Thuế tỉnh Gia Lai căn cứ quy định của pháp luật nêu trên và hồ sơ cụ thể của đơn vị để thực hiện theo đúng quy định.</w:t>
      </w:r>
    </w:p>
    <w:p>
      <w:r>
        <w:t>Cục Thuế có ý kiến để Thuế tỉnh Gia Lai biết./.</w:t>
      </w:r>
    </w:p>
    <w:p>
      <w:r>
        <w:t>Nơi nhận:</w:t>
      </w:r>
    </w:p>
    <w:p>
      <w:r>
        <w:t>- Như trên;</w:t>
      </w:r>
    </w:p>
    <w:p>
      <w:r>
        <w:t>- PCTr Đặng Ngọc Minh (để b/c);</w:t>
      </w:r>
    </w:p>
    <w:p>
      <w:r>
        <w:t>- Cục QLCS, Cục CST;</w:t>
      </w:r>
    </w:p>
    <w:p>
      <w:r>
        <w:t>- Vụ PC (B TC );</w:t>
      </w:r>
    </w:p>
    <w:p>
      <w:r>
        <w:t>- Ban: PC, NVT (CT);</w:t>
      </w:r>
    </w:p>
    <w:p>
      <w:r>
        <w:t>- Website (CT);</w:t>
      </w:r>
    </w:p>
    <w:p>
      <w:r>
        <w:t>- Lưu: VT, CS .</w:t>
      </w:r>
    </w:p>
    <w:p>
      <w:r>
        <w:t>TL. CỤC TRƯỞNG</w:t>
      </w:r>
    </w:p>
    <w:p>
      <w:r>
        <w:t>TRƯỞNG BAN  BAN  CHÍNH SÁCH,</w:t>
      </w:r>
    </w:p>
    <w:p>
      <w:r>
        <w:t>THUẾ QUỐC TẾ</w:t>
      </w:r>
    </w:p>
    <w:p>
      <w:r>
        <w:t>Nguyễn Thị Thanh Hằng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