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2363/DTH-QLDN2 năm 2025 về chính sách thuế giá trị gia tăng do Thuế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2363/DTH-QLDN2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CỤC THUẾ</w:t>
      </w:r>
    </w:p>
    <w:p>
      <w:r>
        <w:t>THUẾ TỈNH ĐỒNG THÁP</w:t>
      </w:r>
    </w:p>
    <w:p>
      <w:r>
        <w:t>-------</w:t>
      </w:r>
    </w:p>
    <w:p>
      <w:r>
        <w:t>CỘNG HÒA XÃ HỘI CHỦ NGHĨA VIỆT NAM</w:t>
      </w:r>
    </w:p>
    <w:p>
      <w:r>
        <w:t>Độc lập - Tự do - Hạnh phúc</w:t>
      </w:r>
    </w:p>
    <w:p>
      <w:r>
        <w:t>---------------</w:t>
      </w:r>
    </w:p>
    <w:p>
      <w:r>
        <w:t>Số: 2363/DTH-QLDN2</w:t>
      </w:r>
    </w:p>
    <w:p>
      <w:r>
        <w:t>V/v chính sách thu ế GTGT</w:t>
      </w:r>
    </w:p>
    <w:p>
      <w:r>
        <w:t>Đồng Tháp, ngày 25 tháng 9 năm 2025</w:t>
      </w:r>
    </w:p>
    <w:p>
      <w:r>
        <w:t>Kính gửi:</w:t>
      </w:r>
    </w:p>
    <w:p>
      <w:r>
        <w:t>Công ty TNHH Dầu Gạo Thuận Cường</w:t>
      </w:r>
    </w:p>
    <w:p>
      <w:r>
        <w:t>MST: 1402095236</w:t>
      </w:r>
    </w:p>
    <w:p>
      <w:r>
        <w:t>Địa chỉ: Khu A1, khu công nghiệp Sa Đéc, phường Sa Đéc, tỉnh Đồng Tháp.</w:t>
      </w:r>
    </w:p>
    <w:p>
      <w:r>
        <w:t>Tiếp nhận văn bản số 03/CV ngày 18 tháng 9 năm 2025 của Công Ty TNHH Dầu Gạo Thuận Cường hỏi về thuế giá trị gia tăng cám trích ly và dầu cám gạo.</w:t>
      </w:r>
    </w:p>
    <w:p>
      <w:r>
        <w:t>Thuế tỉnh Đồng Tháp có ý kiến như sau:</w:t>
      </w:r>
    </w:p>
    <w:p>
      <w:r>
        <w:t>- Tại khoản 1 Điều 5 Luật Thuế giá trị gia tăng số 48/2024/QH15 ngày 26/11/2024 của Quốc hội quy định:</w:t>
      </w:r>
    </w:p>
    <w:p>
      <w:r>
        <w:t>“Điều 5. Đối tượng không chịu thuế</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   Tại điểm d khoản 2 và khoản 5 Điều 9 Luật Thuế giá trị gia tăng số 48/2024/QH15 ngày 26/11/2024 của Quốc hội quy định:</w:t>
      </w:r>
    </w:p>
    <w:p>
      <w:r>
        <w:t>“2. Mức thuế suất 5% áp dụng đối với hàng hóa, dịch vụ sau đây:</w:t>
      </w:r>
    </w:p>
    <w:p>
      <w:r>
        <w:t>…</w:t>
      </w:r>
    </w:p>
    <w:p>
      <w:r>
        <w:t>d) Sản phẩm cây trồng, rừng trồng (trừ gỗ, măng), chăn nuôi, thuỷ sản nuôi trồng, đánh bắt chưa chế biến thành các sản phẩm khác hoặc chỉ qua sơ chế thông thường, trừ sản phẩm quy định tại khoản 1 Điều 5 của Luật này”.</w:t>
      </w:r>
    </w:p>
    <w:p>
      <w:r>
        <w:t>…</w:t>
      </w:r>
    </w:p>
    <w:p>
      <w:r>
        <w:t>5. Sản phẩm cây trồng, rừng trồng, chăn nuôi, thủy sản nuôi trồng, đánh bắt chưa chế biến thành các sản phẩm khác hoặc chỉ qua sơ chế thông thường được sử dụng làm thức ăn chăn nuôi, dược liệu thì áp dụng thuế suất giá trị gia tăng theo mức thuế suất quy định cho sản phẩm cây trồng, rừng trồng, chăn nuôi, thủy sản.</w:t>
      </w:r>
    </w:p>
    <w:p>
      <w:r>
        <w:t>Phế phẩm, phụ phẩm, phế liệu được thu hồi để tái chế, sử dụng lại khi bán ra áp dụng mức thuế suất theo thuế suất của mặt hàng phế phẩm, phụ phẩm, phế liệu bán ra.”</w:t>
      </w:r>
    </w:p>
    <w:p>
      <w:r>
        <w:t>- Tại khoản 3 Điều 19 Nghị định số 181/2025/NĐ-CP ngày 01/7/2025 của Chính phủ quy định chi tiết thi hành một số điều của Luật Thuế giá trị gia tăng:</w:t>
      </w:r>
    </w:p>
    <w:p>
      <w:r>
        <w:t>“Điều 19. Mức thuế suất 5%</w:t>
      </w:r>
    </w:p>
    <w:p>
      <w:r>
        <w:t>Mức thuế suất 5% áp dụng đối với hàng hóa, dịch vụ quy định tại khoản 2 Điều 9 Luật Thuế giá trị gia tăng. Một số trường hợp được quy định chi tiết như sau:</w:t>
      </w:r>
    </w:p>
    <w:p>
      <w:r>
        <w:t>…</w:t>
      </w:r>
    </w:p>
    <w:p>
      <w:r>
        <w:t>3. Sản phẩm cây trồng, rừng trồng (trừ gỗ, măng), chăn nuôi, thủy sản nuôi trồng, đánh bắt chưa chế biến thành các sản phẩm khác hoặc chỉ qua sơ chế thông thường, trừ sản phẩm quy định tại khoản 1 Điều 4 của Nghị định này.”</w:t>
      </w:r>
    </w:p>
    <w:p>
      <w:r>
        <w:t>Căn cứ các quy định trên và nội dung văn bản của Công ty, Thuế tỉnh Đồng Tháp có hướng dẫn như sau:</w:t>
      </w:r>
    </w:p>
    <w:p>
      <w:r>
        <w:t>Trường hợp doanh nghiệp thực hiện hoạt động kinh doanh thương mại đối với các mặt hàng cám gạo chưa chế biến thành các sản phẩm khác hoặc chỉ qua sơ chế thông thường dùng làm nguyên liệu sản xuất thức ăn chăn nuôi thì thuộc đối tượng chịu thuế giá trị gia tăng với thuế suất 5% theo quy định tại điểm d khoản 2 và khoản 5 Điều 9 Luật Thuế giá trị gia tăng số 48/2024/QH15 và khoản 3 Điều 19 Nghị định số 181/2025/NĐ-CP của Chính phủ.</w:t>
      </w:r>
    </w:p>
    <w:p>
      <w:r>
        <w:t>Thuế tỉnh Đồng Tháp thông báo đến Công ty TNHH Dầu Gạo Thuận Cường biết để thực hiện theo đúng quy định tại các văn bản quy phạm pháp luật đã được trích dẫn tại văn bản này./.</w:t>
      </w:r>
    </w:p>
    <w:p>
      <w:r>
        <w:t>Nơi nhận:</w:t>
      </w:r>
    </w:p>
    <w:p>
      <w:r>
        <w:t>- Như trên;</w:t>
      </w:r>
    </w:p>
    <w:p>
      <w:r>
        <w:t>- BLĐ Thu ế Tỉnh;</w:t>
      </w:r>
    </w:p>
    <w:p>
      <w:r>
        <w:t>- Phòng Ki ểm tra số 2;</w:t>
      </w:r>
    </w:p>
    <w:p>
      <w:r>
        <w:t>- Phòng NVDTPC;</w:t>
      </w:r>
    </w:p>
    <w:p>
      <w:r>
        <w:t>- Website Thu ế tỉnh Đồng Tháp;</w:t>
      </w:r>
    </w:p>
    <w:p>
      <w:r>
        <w:t>- Lưu: VT, QLDN2 (Dũng) .</w:t>
      </w:r>
    </w:p>
    <w:p>
      <w:r>
        <w:t>KT. TRƯỞNG THUẾ TỈNH</w:t>
      </w:r>
    </w:p>
    <w:p>
      <w:r>
        <w:t>PHÓ TRƯỞNG THUẾ TỈNH</w:t>
      </w:r>
    </w:p>
    <w:p>
      <w:r>
        <w:t>Trần Văn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