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23583/CHQ-GSQL năm 2025 hướng dẫn thủ tục hải quan đối với hàng hoá xuất nhập khẩu tại chỗ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23583/CHQ-GSQL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23583/CHQ-GSQL</w:t>
      </w:r>
    </w:p>
    <w:p>
      <w:r>
        <w:t>V/v hướng dẫn thủ tục hải quan</w:t>
      </w:r>
    </w:p>
    <w:p>
      <w:r>
        <w:t>Hà Nội, ngày 11 tháng 9 năm 2025</w:t>
      </w:r>
    </w:p>
    <w:p>
      <w:r>
        <w:t>Kính gửi:  Công ty TNHH Sản xuất và thương mại ATC Việt Nam.</w:t>
      </w:r>
    </w:p>
    <w:p>
      <w:r>
        <w:t>(Tổ dân phố số 3 Miêu Nha, phường Xuân Phương, TP.Hà Nội)</w:t>
      </w:r>
    </w:p>
    <w:p>
      <w:r>
        <w:t>Trả lời công văn số 030925/CV-HQ ngày 03/9/2025 của Công ty TNHH Sản xuất và thương mại ATC Việt Nam về việc thủ tục hải quan đối với hàng hoá xuất nhập khẩu tại chỗ, Cục Hải quan có ý kiến như sau:</w:t>
      </w:r>
    </w:p>
    <w:p>
      <w:r>
        <w:t>Căn cứ quy định tại khoản 3 Điều 1 Luật số 90/2025/QH15 ngày 25/6/2025; khoản 19 Điều 1 Nghị định số 167/2025/NĐ-CP ngày 30/6/2025 sửa đổi, bổ sung Nghị định số 08/2015/NĐ-CP ngày 21/01/2015 của Chính phủ, trường hợp Công ty TNHH Sản xuất và thương mại ATC Việt Nam mua hàng hoá của Công ty Trident Commodities LLC và được Công ty Trident Commodities LLC chỉ định Công ty TNHH nhôm Toàn Cầu Việt Nam giao hàng tại Việt Nam thì Công ty TNHH nhôm Toàn Cầu Việt Nam làm thủ tục xuất khẩu tại chỗ và Công ty TNHH Sản xuất và thương mại ATC Việt Nam làm thủ tục nhập khẩu tại chỗ để giao nhận hàng hoá.</w:t>
      </w:r>
    </w:p>
    <w:p>
      <w:r>
        <w:t>Thủ tục hải quan thực hiện theo quy định tại Điều 86 Thông tư số 38/2015/ TT-BTC ngày 25/3/2015 được sửa đổi, bổ sung tại khoản 58 Điều 1 Thông tư số 39/2018/TT-BTC ngày 20/04/2018 của Bộ Tài chính và công văn số 12668/CHQ- GSQL ngày 04/7/2025 của Cục Hải quan về việc thực hiện Luật số 90/2025/ QH15 và Nghị định số 167/2025/NĐ-CP.</w:t>
      </w:r>
    </w:p>
    <w:p>
      <w:r>
        <w:t>Cục Hải quan trả lời Công ty TNHH Sản xuất và thương mại ATC Việt Nam biết./.</w:t>
      </w:r>
    </w:p>
    <w:p>
      <w:r>
        <w:t>Nơi nhận:</w:t>
      </w:r>
    </w:p>
    <w:p>
      <w:r>
        <w:t>- Như trên;</w:t>
      </w:r>
    </w:p>
    <w:p>
      <w:r>
        <w:t>- PCT Âu Anh Tuấn (để b/c);</w:t>
      </w:r>
    </w:p>
    <w:p>
      <w:r>
        <w:t>- Lưu: VT, GSQL (1b).</w:t>
      </w:r>
    </w:p>
    <w:p>
      <w:r>
        <w:t>TL. CỤC TRƯỞNG</w:t>
      </w:r>
    </w:p>
    <w:p>
      <w:r>
        <w:t>KT.TRƯỞNG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