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2337/TCT-CS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2337/TCT-CS</w:t>
      </w:r>
    </w:p>
    <w:p>
      <w:r>
        <w:t>V/v giải đáp chính sách tiền thuê đất.</w:t>
      </w:r>
    </w:p>
    <w:p>
      <w:r>
        <w:t>Hà Nội, ngày 09 tháng 6 năm 2023</w:t>
      </w:r>
    </w:p>
    <w:p>
      <w:r>
        <w:t>Kính gửi:  Cục Thuế tỉnh Bà Rịa - Vũng Tàu.</w:t>
      </w:r>
    </w:p>
    <w:p>
      <w:r>
        <w:t>Trả lời Công văn số 2021/CTBRV-HKDCN ngày 31/03/2023 của Cục Thuế tỉnh Bà Rịa - Vũng Tàu về nghĩa vụ tài chính của Công ty TNHH Du lịch Sản xuất Thương mại Hương Phong. Về vấn đề này, Tổng cục Thuế có ý kiến như sau:</w:t>
      </w:r>
    </w:p>
    <w:p>
      <w:r>
        <w:t>- Tại khoản 8 Điều 3 Luật Đất đai năm 2013 quy định:</w:t>
      </w:r>
    </w:p>
    <w:p>
      <w:r>
        <w:t>“8. Nhà nước cho thuê quyền sử dụng đất (sau đây gọi là Nhà nước cho thuê đất) là việc Nhà nước quyết định trao quyền sử dụng đất cho đối tượng có nhu cầu sử dụng đất thông qua hợp đồng cho thuê quyền sử dụng đất”.</w:t>
      </w:r>
    </w:p>
    <w:p>
      <w:r>
        <w:t>- Tại khoản 4 Điều 3 Nghị định số 135/2016/NĐ-CP ngày 09/09/2016 của Chính phủ sửa đổi, bổ sung một số điều của các Nghị định quy định về thu tiền sử dụng đất, tiền thuê đất, thuê mặt nước quy định:</w:t>
      </w:r>
    </w:p>
    <w:p>
      <w:r>
        <w:t>“4. Sửa đổi, bổ sung Khoản 7, bổ sung Khoản 8 vào Điều 15 như sau:</w:t>
      </w:r>
    </w:p>
    <w:p>
      <w:r>
        <w:t>...8. Điều chỉnh đơn giá thuê đất đối với trường hợp được Nhà nước cho thuê đất trả tiền thuê đất hàng năm trước ngày 01 tháng 01 năm 2006 đang sử dụng đất theo hình thức thuê đất trả tiền thuê đất hàng năm theo đúng mục đích sử dụng đã ghi tại quyết định cho thuê đất, hợp đồng cho thuê đất của cơ quan nhà nước có thẩm quyền (bao gồm cả trường hợp được Nhà nước cho thuê đất để đầu tư xây dựng kinh doanh kết cấu hạ tầng khu công nghiệp, cụm công nghiệp, khu chế xuất và trường hợp đã thực hiện cổ phần hóa, chuyển đổi mô hình hoạt động trước ngày Nghị định này có hiệu lực thi hành nhưng được kế thừa toàn bộ quyền lợi, nghĩa vụ về đất đai trong đó bao gồm cả thời hạn thuê đất còn lại) được thực hiện như sau:</w:t>
      </w:r>
    </w:p>
    <w:p>
      <w:r>
        <w:t>a) Đối với trường hợp được Nhà nước cho thuê đất trước ngày 01 tháng 01 năm 2006 mà cả ba loại giấy tờ gồm: Giấy chứng nhận đầu tư (Giấy phép đầu tư), Quyết định cho thuê đất, Hợp đồng thuê đất do cơ quan Nhà nước có thẩm quyền cấp (ký kết) không ghi nguyên tắc điều chỉnh đơn giá thuê đất theo các quy định về đơn giá thuê đất của Bộ Tài chính tại Quyết định số 210A-TC/VP ngày 01 tháng 4 năm 1990, Quyết định số 1417/TC/TCĐN ngày 30 tháng 12 năm 1994, Quyết định số 179/1998/QĐ-BTC ngày 24 tháng 02 năm 1998, Quyết định số 189/2000/QĐ-BTC ngày 24 tháng 11 năm 2000, Quyết định số 1357TC/QĐ- TCT ngày 30 tháng 12 năm 1995 (sau đây gọi chung là nguyên tắc Điều chỉnh đơn giá thuê đất) thì việc nộp tiền thuê đất được thực hiện như sau:</w:t>
      </w:r>
    </w:p>
    <w:p>
      <w:r>
        <w:t>- Từ ngày 01 tháng 01 năm 2006 đến ngày 31 tháng 12 năm 2015 nộp tiền thuê đất hàng năm theo đơn giá thuê đất đã được xác định theo đúng quy định hoặc đã tạm tính theo chính sách và giá đất tại thời điểm ban hành Thông báo tạm nộp tiền thuê đất và thực hiện quyết toán số tiền thuê đất theo số đã xác định hoặc đã tạm nộp. Trường hợp đang tạm nộp tiền thuê đất theo chính sách và giá đất trước ngày 01 tháng 01 năm 2006 hoặc chưa xác định lại đơn giá thuê đất theo quy định tại Nghị định số 142/2005/NĐ-CP thì phải điều chỉnh lại đơn giá thuê đất theo quy định pháp luật từng thời kỳ để truy thu số tiền thuê đất phải nộp.</w:t>
      </w:r>
    </w:p>
    <w:p>
      <w:r>
        <w:t>- Kể từ ngày 01 tháng 01 năm 2016 đến hết thời hạn thuê đất, đơn giá thuê đất được xác định trên cơ sở đơn giá thuê đất xác định tại thời Điểm ngày 01 tháng 01 năm 2006 theo quy định tại Nghị định số 142/2005/NĐ-CP, số chu kỳ Điều chỉnh đơn giá thuê đất từ ngày 01 tháng 01 năm 2006 đến ngày 01 tháng 01 năm 2016 (02 chu kỳ), mức điều chỉnh đơn giá thuê đất của mỗi chu kỳ tăng 15% so với đơn giá thuê đất của kỳ ổn định trước đó, Đơn giá thuê đất này được ổn định 05 năm, khi đến kỳ điều chỉnh đơn giá thuê đất của kỳ tiếp theo thì thực hiện điều chỉnh tăng 15% so với đơn giá thuê đất của kỳ ổn định trước đó và áp dụng cho thời gian thuê đất còn lại. Trường hợp đơn giá thuê đất xác định tại thời Điểm ngày 01 tháng 01 năm 2016 nêu trên cao hơn đơn giá xác định theo quy định tại Nghị định này thì được áp dụng đơn giá thuê đất theo quy định tại Điều 4 Nghị định này để làm đơn giá cho kỳ Điều chỉnh từ ngày 01 tháng 01 năm 2016…”</w:t>
      </w:r>
    </w:p>
    <w:p>
      <w:r>
        <w:t>Căn cứ quy định nêu trên, đề nghị Cục Thuế tỉnh Bà Rịa - Vũng Tàu phối với Sở Tài nguyên &amp; Môi trường và các Sở, ngành có liên quan rà soát lại việc cho thuê đất đối với Công ty nêu trên đã đúng quy định của pháp luật đất đai từng thời kỳ không; xác định cụ thể thời điểm và giấy tờ pháp lý được nhà nước cho thuê đất; trên cơ sở đó, thực hiện xác định nghĩa vụ tài chính theo đúng quy định của pháp luật. Trường hợp cơ quan chức năng tại địa phương xác định thời điểm thuê đất và giấy tờ pháp lý Công ty TNHH Du lịch, sản xuất, thương mại Hương Phong xác định sau ngày 01/01/2006 thì Tổng cục Thuế thống nhất với đề xuất nêu tại công văn số 2021/CTBRV-HKDCN ngày 31/03/2023 của Cục Thuế tỉnh Bà Rịa- Vũng Tàu.</w:t>
      </w:r>
    </w:p>
    <w:p>
      <w:r>
        <w:t>Tổng cục Thuế thông báo để Cục Thuế tỉnh Bà Rịa - Vũng Tàu được biết./.</w:t>
      </w:r>
    </w:p>
    <w:p>
      <w:r>
        <w:t>Nơi nhận:</w:t>
      </w:r>
    </w:p>
    <w:p>
      <w:r>
        <w:t>- Như trên;</w:t>
      </w:r>
    </w:p>
    <w:p>
      <w:r>
        <w:t>- Phó TCTr Đặng Ngọc Minh (để b/c);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