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2334/CT-CS năm 2026 hướng dẫn xử lý đối với khoản hỗ trợ từ tổ chức Fair Trade USA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14/04/2026</w:t>
            </w:r>
          </w:p>
        </w:tc>
      </w:tr>
      <w:tr>
        <w:tc>
          <w:tcPr>
            <w:tcW w:type="dxa" w:w="4320"/>
          </w:tcPr>
          <w:p>
            <w:r>
              <w:t>Ngày hiệu lực</w:t>
            </w:r>
          </w:p>
        </w:tc>
        <w:tc>
          <w:tcPr>
            <w:tcW w:type="dxa" w:w="4320"/>
          </w:tcPr>
          <w:p>
            <w:r>
              <w:t>14/04/2026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2334/CT-CS</w:t>
      </w:r>
    </w:p>
    <w:p>
      <w:r>
        <w:t>V/v chính sách thuế</w:t>
      </w:r>
    </w:p>
    <w:p>
      <w:r>
        <w:t>Hà Nội, ngày 14 tháng 4 năm 2026</w:t>
      </w:r>
    </w:p>
    <w:p>
      <w:r>
        <w:t>Kính gửi:  Thuế tỉnh Lâm Đồng</w:t>
      </w:r>
    </w:p>
    <w:p>
      <w:r>
        <w:t>Cục Thuế nhận được Công văn số 3166/LDO-KTR1 ngày 22/10/2025 của Thuế tỉnh Lâm Đồng về việc hướng dẫn xử lý đối với khoản hỗ trợ từ tổ chức Fair Trade USA. Về vấn đề này, Cục Thuế có ý kiến như sau:</w:t>
      </w:r>
    </w:p>
    <w:p>
      <w:r>
        <w:t>1. Về chính sách thuế GTGT</w:t>
      </w:r>
    </w:p>
    <w:p>
      <w:r>
        <w:t>- Khoản 1 Điều 4 Nghị định số 123/2020/NĐ-CP, sửa đổi bởi điểm a Khoản 3 Điều 1 Nghị định số 70/2025/NĐ-CP quy định:</w:t>
      </w:r>
    </w:p>
    <w:p>
      <w:r>
        <w:t>“Khi bán hàng hóa, cung cấp dịch vụ, người bán phải lập hóa đơn để giao cho người mua (bao gồm cả các trường hợp hàng hóa, dịch vụ dùng để khuyến mại, quảng cáo, hàng mẫu ;  hàng hóa, dịch vụ dùng để cho, biếu, tặng, trao đổi, trả thay lương cho người lao động và tiêu dùng nội bộ (trừ hàng hóa luân chuyển nội bộ để tiếp tục quá trình sản xuất) ;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 ” .</w:t>
      </w:r>
    </w:p>
    <w:p>
      <w:r>
        <w:t>- Khoản 1 Điều 14 Thông tư số 219/2013/TT-BTC hướng dẫn thi hành Luật Thuế giá trị gia tăng và Nghị định số 209/2013/NĐ-CP ngày 18/12/2013 của Chính phủ quy định chi tiết và hướng dẫn thi hành một số điều Luật Thuế giá trị gia tăng quy định:</w:t>
      </w:r>
    </w:p>
    <w:p>
      <w:r>
        <w:t>“ 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 ” .</w:t>
      </w:r>
    </w:p>
    <w:p>
      <w:r>
        <w:t>- Khoản 5, Điều 14 Thông tư số 219/2013/TT-BTC nêu trên quy định:</w:t>
      </w:r>
    </w:p>
    <w:p>
      <w:r>
        <w:t>"5. Thuế GTGT đầu vào của hàng hóa (kể cả hàng hóa mua ngoài hoặc hàng hóa do doanh nghiệp tự sản xuất) mà doanh nghiệp sử dụng để cho, biếu, tặng, khuyến mại, quảng cáo dưới các hình thức, phục vụ cho sản xuất kinh doanh hàng hóa, dịch vụ chịu thuế GTGT thì được khấu trừ.".</w:t>
      </w:r>
    </w:p>
    <w:p>
      <w:r>
        <w:t>- Khoản 3 Điều 7 Thông tư số 219/2013/TT-BTC nêu trên quy định:</w:t>
      </w:r>
    </w:p>
    <w:p>
      <w:r>
        <w:t>"Điều 7. Gi á  tính thuế</w:t>
      </w:r>
    </w:p>
    <w:p>
      <w:r>
        <w:t>...</w:t>
      </w:r>
    </w:p>
    <w:p>
      <w:r>
        <w:t>3. Đối với sản phẩm, hàng hóa, dịch vụ (kể cả mua ngoài hoặc do cơ sở kinh doanh tự sản xuất) dùng để trao đổi, biếu, tặng, cho, trả thay lương: là giá tính thuế GTGT của hàng hóa, dịch vụ cùng loại hoặc tương đương tại thời điểm phát sinh các hoạt động này...".</w:t>
      </w:r>
    </w:p>
    <w:p>
      <w:r>
        <w:t>2. Về chính sách thuế TNDN</w:t>
      </w:r>
    </w:p>
    <w:p>
      <w:r>
        <w:t>- Khoản 2 Điều 3 Nghị định số 218/2013/NĐ-CP ngày 26/12/2013 của Chính phủ quy định chi tiết và hướng dẫn thi hành Luật thuế TNDN quy định:</w:t>
      </w:r>
    </w:p>
    <w:p>
      <w:r>
        <w:t>“Điều 3. Thu nhập chịu thuế</w:t>
      </w:r>
    </w:p>
    <w:p>
      <w:r>
        <w:t>2. Thu nhập khác bao gồm: ...</w:t>
      </w:r>
    </w:p>
    <w:p>
      <w:r>
        <w:t>l) Các khoản tài trợ bằng tiền hoặc hiện vật nhận được;</w:t>
      </w:r>
    </w:p>
    <w:p>
      <w:r>
        <w:t>....</w:t>
      </w:r>
    </w:p>
    <w:p>
      <w:r>
        <w:t>o) Các khoản thu nhập khác bao gồm cả thu nhập được miễn thuế quy định tại khoản 6, khoản 7 Điều 4 Nghị định này.”</w:t>
      </w:r>
    </w:p>
    <w:p>
      <w:r>
        <w:t>- Tại khoản 1 Điều 5 Thông tư số 96/2015/TT-BTC ngày 22/6/2015 của Bộ Tài chính sửa đổi, bổ sung khổ đầu Điều 7 Thông tư số 78/2014/TT-BTC ngày 18/6/2014 hướng dẫn về thuế TNDN quy định:</w:t>
      </w:r>
    </w:p>
    <w:p>
      <w:r>
        <w:t>"Điều 7. Thu nhập khác</w:t>
      </w:r>
    </w:p>
    <w:p>
      <w:r>
        <w:t>Thu nhập khác bao gồm các khoản thu nhập sau.....</w:t>
      </w:r>
    </w:p>
    <w:p>
      <w:r>
        <w:t>15. Quà biếu, quà tặng bằng tiền, bằng hiện vật; thu nhập nhận được bằng tiền, bằng hiện vật từ các nguồn tài trợ: thu nhập nhận được từ các khoản hỗ trợ tiếp thị, hỗ trợ chi phí, chiết khấu thanh toán, thưởng khuyến mại và các khoản hỗ trợ khác. Các khoản thu nhập nhận được bằng hiện vật thì giá trị của hiện vật được xác định bằng giá trị của hàng hóa, dịch vụ tương đương tại thời điểm nhận</w:t>
      </w:r>
    </w:p>
    <w:p>
      <w:r>
        <w:t>....</w:t>
      </w:r>
    </w:p>
    <w:p>
      <w:r>
        <w:t>23. Các khoản thu nhập khác theo quy định của pháp luật".</w:t>
      </w:r>
    </w:p>
    <w:p>
      <w:r>
        <w:t>3. Về chính sách thuế TNCN</w:t>
      </w:r>
    </w:p>
    <w:p>
      <w:r>
        <w:t>- Khoản 2 Điều 2 Thông tư số 111/2013/TT-BTC ngày 15/8/2013 hướng dẫn thực hiện Luật thuế TNCN, Luật sửa đổi, bổ sung một số điều của Luật thuế TNCN và Nghị định số 65/2013/NĐ-CP của Chính phủ quy định chi tiết một số điều của Luật thuế TNCN và Luật sửa đổi, bổ sung một số điều của Luật thuế TNCN quy định:</w:t>
      </w:r>
    </w:p>
    <w:p>
      <w:r>
        <w:t>“Điều 2. Các khoản thu nhập chịu thuế</w:t>
      </w:r>
    </w:p>
    <w:p>
      <w:r>
        <w:t>...</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Căn cứ quy định trên, trường hợp năm 2023 và năm 2024 Công ty nhận được khoản hỗ trợ bằng tiền từ tổ chức Fair Trade USD (là tổ chức thương mại công bằng thế giới) để chi phúc lợi cho người lao động của Công ty thì:</w:t>
      </w:r>
    </w:p>
    <w:p>
      <w:r>
        <w:t>-  Về thuế GTGT: Về nguyên tắc, thuế GTGT đầu vào của hàng hoá, dịch vụ dùng cho sản xuất, kinh doanh hàng hoá, dịch vụ chịu thuế GTGT được khấu trừ toàn bộ, kể cả thuế GTGT đầu vào không được bồi thường của hàng hoá chịu thuế GTGT bị tổn thất; thuế GTGT đầu vào của hàng hoá (kể cả hàng hoá mua ngoài hoặc hàng hoá do doanh nghiệp tự sản xuất) mà doanh nghiệp sử dụng để cho, biếu, tặng, khuyến mại, quảng cáo dưới các hình thức, phục vụ cho sản xuất kinh doanh hàng hoá, dịch vụ chịu thuế GTGT thì được khấu trừ.</w:t>
      </w:r>
    </w:p>
    <w:p>
      <w:r>
        <w:t>- Về nguyên tắc lập, quản lý, sử dụng hóa đơn, chứng từ: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w:t>
      </w:r>
    </w:p>
    <w:p>
      <w:r>
        <w:t>Theo đó, trường hợp của Công ty TNHH Kanaan Bảo Lộc khi chi phúc lợi cho người lao động bằng vật phẩm, có đầy đủ hóa đơn, chứng từ mua vào nếu đáp ứng các điều kiện, nguyên tắc khấu trừ thuế GTGT thì Công ty được khấu trừ thuế GTGT đầu vào; đồng thời, Công ty phải lập hóa đơn đầu ra cho người lao động và thực hiện kê khai, nộp thuế theo quy định.</w:t>
      </w:r>
    </w:p>
    <w:p>
      <w:r>
        <w:t>- Về thuế thu nhập doanh nghiệp: Khoản hỗ trợ bằng tiền của tổ chức Fair Trade USA mà Công ty TNHH Kanaan Bảo Lộc nhận được xác định là khoản thu nhập khác, Công ty thực hiện kê khai và nộp thuế theo quy định tại các văn bản quy phạm pháp luật.</w:t>
      </w:r>
    </w:p>
    <w:p>
      <w:r>
        <w:t>- Về thuế thu nhập cá nhân: Đối với khoản phúc lợi người lao động nhận được từ các hoạt động sử dụng quỹ Fair Trade USA là khoản thu nhập từ tiền lương, tiền công và Công ty có trách nhiệm khấu trừ, kê khai, nộp thuế TNCN theo quy định.</w:t>
      </w:r>
    </w:p>
    <w:p>
      <w:r>
        <w:t>Cục Thuế trả lời để Thuế tỉnh Lâm Đồng biết./.</w:t>
      </w:r>
    </w:p>
    <w:p>
      <w:r>
        <w:t>Nơi nhận:</w:t>
      </w:r>
    </w:p>
    <w:p>
      <w:r>
        <w:t>- Như trên;</w:t>
      </w:r>
    </w:p>
    <w:p>
      <w:r>
        <w:t>- PCTr Đặng Ngọc Minh (để b/с);</w:t>
      </w:r>
    </w:p>
    <w:p>
      <w:r>
        <w:t>- Ban PС-СТ: СCT DNL ;</w:t>
      </w:r>
    </w:p>
    <w:p>
      <w:r>
        <w:t>- Website - CT ;</w:t>
      </w:r>
    </w:p>
    <w:p>
      <w:r>
        <w:t>- Lưu: VT ,    CS .</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