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23294/CTHN-TTHT năm 2024 vướng mắc sử dụng ấn chỉ để ghi nhận khoản thu cấp quyền sử dụng tần số vô tuyến điện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23294/CTHN-TTHT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T Ổ NG CỤC THUẾ</w:t>
      </w:r>
    </w:p>
    <w:p>
      <w:r>
        <w:t>CỤC THU Ế   TP HÀ NỘI</w:t>
      </w:r>
    </w:p>
    <w:p>
      <w:r>
        <w:t>-------</w:t>
      </w:r>
    </w:p>
    <w:p>
      <w:r>
        <w:t>CỘNG HÒA XÃ HỘI CHỦ NGHĨA VIỆT NAM</w:t>
      </w:r>
    </w:p>
    <w:p>
      <w:r>
        <w:t>Độc lập - Tự do - Hạnh phúc</w:t>
      </w:r>
    </w:p>
    <w:p>
      <w:r>
        <w:t>---------------</w:t>
      </w:r>
    </w:p>
    <w:p>
      <w:r>
        <w:t>Số:  23294 /CTHN-TTHT</w:t>
      </w:r>
    </w:p>
    <w:p>
      <w:r>
        <w:t>V/v vướng mắc sử dụng ấn chỉ đ ể  ghi nhận khoản thu cấp quyền sử dụng tần số vô tuyến điện</w:t>
      </w:r>
    </w:p>
    <w:p>
      <w:r>
        <w:t>Hà Nội, ngày  23  tháng  4   năm   2024</w:t>
      </w:r>
    </w:p>
    <w:p>
      <w:r>
        <w:t>Kính gửi:  Cục Tần số vô tuyến điện</w:t>
      </w:r>
    </w:p>
    <w:p>
      <w:r>
        <w:t>(Đ/c: Số 115 đường Trần Duy Hưng, phường Trung Hòa, quận Cầu Giấy, thành phố Hà Nội MST: 0100683550)</w:t>
      </w:r>
    </w:p>
    <w:p>
      <w:r>
        <w:t>Trả lời công văn số 482/CTS-TCKT ngày 01/4/2024 của Cục Tần số vô tuyến điện (sau đây gọi tắt là “Cục Tần số”) vướng mắc về sử dụng ấn chỉ để ghi nhận khoản thu cấp quyền sử dụng t ầ n số vô tuyến điện, Cục Thuế TP Hà Nội có ý kiến như sau:</w:t>
      </w:r>
    </w:p>
    <w:p>
      <w:r>
        <w:t>- Căn cứ Khoản 8,9 Điều 3 Luật Thương mại số 36/2005/QH11 ngày 14/6/2005 của Quốc Hội giải thích từ ngữ như sau:</w:t>
      </w:r>
    </w:p>
    <w:p>
      <w:r>
        <w:t>“8. Mua bán hàng hóa là hoạt động thương mạ i , theo đó bên bán có nghĩa vụ giao hàng, chuyển quyền sở hữu hàng hóa cho bên mua và nhận thanh toán; bên mua có nghĩa vụ thanh toán cho bên bán, nhận hàng và quyền sở hữu hàng hóa theo thỏa thuận.</w:t>
      </w:r>
    </w:p>
    <w:p>
      <w:r>
        <w:t>9. Cung ứng dịch vụ là hoạt động thương mại, theo đó một bên (sau đây gọi là bên cung ứng dịch vụ) có nghĩa vụ thực hiện dịch vụ cho một bên khác và nhận thanh toán; bên sử dụng dịch vụ (sau đây gọi là khách hàng) có nghĩa vụ thanh toán cho  b ên cung ứng dịch vụ và sử dụng dịch vụ theo thỏa thuận.”</w:t>
      </w:r>
    </w:p>
    <w:p>
      <w:r>
        <w:t>- Căn cứ Điều 56 Nghị định số 63/2023/NĐ-CP ngày 18/8/2023 của Chính Phủ quy định thu, nộp, quản lý, sử dụng tiền cấp quyền sử dụng tần số vô tuyến điện như sau:</w:t>
      </w:r>
    </w:p>
    <w:p>
      <w:r>
        <w:t>“Đ i ều 56, Thu, nộp, quản lý, sử dụng tiền cấp quyền sử dụng tần số vô tuyến điện</w:t>
      </w:r>
    </w:p>
    <w:p>
      <w:r>
        <w:t>1.  Bộ Thông t i n và Truyền thông tổ chức thu tiền cấp quyền sử dụng tần số vô tuyến điện đối với các trường hợp quy định tại Điều 53, Điều 54 và khoản 1 Điều 55 Nghị định này vào tài khoản mở tại Kho bạc nhà nước của Bộ Thông tin và Truyền thông hoặc của tổ chức được Bộ Thông tin và Truyền thông giao nhiệm vụ thu tiền cấp quyền sử dụng tần số vô tuyến điện. Bộ Quốc phòng, Bộ Công an tổ chức thu tiền cấp quyền sử dụng tần số vô tuyến điện và nộp vào ngân sách nhà nước đối với các trường hợp quy định tại khoản 2 Điều 55 Nghị định này. Thông báo nộp tiền cấp quyền sử dụng tần số vô tuy ế n điện quy định tại Phụ lục VII I  ban hành kèm theo Nghị định này.</w:t>
      </w:r>
    </w:p>
    <w:p>
      <w:r>
        <w:t>3. Bộ Thông tin và Truyền thông hoặc  tổ chức được B   ộ     Thông tin và Truyền thông giao nhiệm v    ụ    thu tiền cấp quyền sử dụng tần số v   ô    tuyến đi   ệ   n c   ó    trách nhiệm n   ộ   p toàn b   ộ    tiền cấp quyền sử dụng t   ầ   n số vô tuyến đi   ệ   n thu được vào ngân sách nhà nước.</w:t>
      </w:r>
    </w:p>
    <w:p>
      <w:r>
        <w:t>4. Tiền cấp quyền sử dụng tần số vô tuyến điện được tính vào chi phí sản xuất kinh doanh của tổ chức, được trừ kh i  xác định thu nhập chịu thu ế  thu nhập doanh nghiệp theo quy định của Luật Thuế thu nhập doanh nghiệp và các văn bản hướng dẫn thi hành.”</w:t>
      </w:r>
    </w:p>
    <w:p>
      <w:r>
        <w:t>- Căn cứ Quyết định số 367/QĐ-BTTT ngày 22/03/2024 của Bộ Thông tin và truyền thông về việc phê duyệt kết quả trúng đấu giá quyền sử dụng tần số vô tuyến điện đối với khối băng tần B 1  (2500-2600MHz) có quy định:</w:t>
      </w:r>
    </w:p>
    <w:p>
      <w:r>
        <w:t>“Điều 3 Tổ chức thực hiện</w:t>
      </w:r>
    </w:p>
    <w:p>
      <w:r>
        <w:t>1. Giao Cục Viễn thông, Cục Tần số v ô  tuyến điện trong thời hạn 03 ngày làm việc kể từ ngày Quyết định này có hiệu lực phải thông báo cho Tập đoàn công nghiệp  -  Viễn thông Quân đội các khoản tài chính phải nộp tại khoản 5 Điều  1  Quyết định này để được cấp giấy phép kinh doanh dịch vụ viễn thông và giấy phép sử dụng băng tần.”</w:t>
      </w:r>
    </w:p>
    <w:p>
      <w:r>
        <w:t>- Căn cứ Nghị định 123/2020/NĐ-CP ngày 19/10/2020 của Chính phủ quy định:</w:t>
      </w:r>
    </w:p>
    <w:p>
      <w:r>
        <w:t>+ Tại Khoản 1 Điều 4 quy địn h:</w:t>
      </w:r>
    </w:p>
    <w:p>
      <w:r>
        <w:t>“ 1.    Khi b    á   n hàng hóa, cung cấp d   ị   ch v   ụ   , n   g   ười bán phải    lập    hóa đơn đ   ể    giao cho    người    mua  (bao gồm cả các trường hợp hàng hóa, dịch vụ dùng đ ể  khuyến mại, quảng cáo, hàng mẫu; hàng hóa, dịch vụ dùng đ ể  cho, bi ế u, tặng, trao đ ổ i, trả thay lương cho người la o  động và tiêu dùng nội bộ (trừ hàng hóa luân  chuyển  nội b ộ  đ ể  tiếp tục quá trình sản xuất); xuất hàng hóa dưới các hình thức cho vay, cho mượn hoặc hoàn trả hàng hóa) và phải ghi đ ầ y đủ nội dung theo quy định tại Điều 10 Nghị định này, trường hợp sử dụng hóa đơn điện tử thì phải theo định dạng chuẩn dữ liệu của cơ quan thuế theo quy định tại Điều 12 Nghị định này.”</w:t>
      </w:r>
    </w:p>
    <w:p>
      <w:r>
        <w:t>- Căn cứ Điều 4 Thông tư số 96/2015/TT-BTC ngày 22/06/2015 của Bộ Tài chính sửa đổi, bổ sung Điều 6 Thông tư số 78/2014/TT-BTC có quy định các khoản chi được trừ và không được trừ khi xác định thu nhập chịu thuế như sau:</w:t>
      </w:r>
    </w:p>
    <w:p>
      <w:r>
        <w:t>“ 1 . Trừ các khoản ch i  không được trừ nêu tại Khoản 2 Điều này, doanh nghiệp được trừ mọi khoản chi nếu đáp ứng đủ các điều kiện sau:</w:t>
      </w:r>
    </w:p>
    <w:p>
      <w:r>
        <w:t>a) Khoản chi thực tế phát s i nh  li ên quan đến hoạt động sản xuất, kinh doanh của doanh nghiệp.</w:t>
      </w:r>
    </w:p>
    <w:p>
      <w:r>
        <w:t>b) Khoản ch i  có đủ hóa đơn, chứng từ hợp ph á p theo quy định của pháp luật.</w:t>
      </w:r>
    </w:p>
    <w:p>
      <w:r>
        <w:t>c) Khoản ch i   nếu có hóa đơn mua hàng hóa, dịch vụ từng   l ần có giá trị từ 20 triệu đồng trở  l ên (giá đã bao gồm thuế GTGT) kh i  thanh toán phải có chứng từ thanh toán không d ù ng tiền mặt...”</w:t>
      </w:r>
    </w:p>
    <w:p>
      <w:r>
        <w:t>Căn cứ các quy định trên, Cục Tần số vô tuyến điện được Bộ Thông tin và truyền thông giao nhiệm vụ thu khoản tiền trúng đấu giá quyền sử dụng tần số vô tuyến điện theo Quyết định số 367/QĐ-BTTT ngày 22/03/2024 của Bộ Thông tin và truyền thông, toàn bộ số tiền thu được nộp vào ngân sách Nhà nước theo quy định tại Nghị định số 63/2023/NĐ-CP ngày 18/8/2023 của Chính Phủ thì hoạt động trên không phải là hoạt động bán hàng hóa, cung ứng dịch vụ do vậy Cục tần số không phải lập hóa đơn khi thu tiền trúng đấu giá.</w:t>
      </w:r>
    </w:p>
    <w:p>
      <w:r>
        <w:t>Các đơn vị trúng thầu căn cứ vào quyết định phê duyệt kết quả trúng đấu giá, thông báo nộp tiền của Cục Tần số vô tuyến điện, chứng từ nộp tiền vào ngân sách Nhà nước và các hồ sơ khác (nếu có) để hạch toán chi phí.</w:t>
      </w:r>
    </w:p>
    <w:p>
      <w:r>
        <w:t>Đề nghị Cục Tần số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Cục Tần số vô tuyến điện có thể tham khảo các văn bản hướng dẫn của Cục Thuế TP Hà Nội được đăng tải trên website  http://hanoi.gdt.gov.vn  hoặc  liên  hệ với Phòng Thanh  tr a - Kiểm Tra số 3 để được hỗ trợ giải quyết.</w:t>
      </w:r>
    </w:p>
    <w:p>
      <w:r>
        <w:t>Cục Thuế TP Hà Nội thông báo để Cục Tần số vô tuyến điện được biết./.</w:t>
      </w:r>
    </w:p>
    <w:p>
      <w:r>
        <w:t>Nơi nhận:</w:t>
      </w:r>
    </w:p>
    <w:p>
      <w:r>
        <w:t>- Như  trê n;</w:t>
      </w:r>
    </w:p>
    <w:p>
      <w:r>
        <w:t>- Phòng TTKT3;</w:t>
      </w:r>
    </w:p>
    <w:p>
      <w:r>
        <w:t>- Phòng NVDTPC ;</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