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2317/BHXH-CSYT năm 2023 xác định phạm vi thanh toán bảo hiểm y tế của thuốc theo Thông tư 20/2022/TT-BYT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2317/BHXH-CSYT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2317/BHXH-CSYT</w:t>
      </w:r>
    </w:p>
    <w:p>
      <w:r>
        <w:t>V/v xác định phạm vi thanh toán BHYT của thuốc theo Thông tư số 20/2022/TT-BYT của Bộ Y tế</w:t>
      </w:r>
    </w:p>
    <w:p>
      <w:r>
        <w:t>Hà Nội, ngày 28 tháng 7 năm 2023</w:t>
      </w:r>
    </w:p>
    <w:p>
      <w:r>
        <w:t>Kính gửi:  Vụ Bảo hiểm y tế - Bộ Y tế</w:t>
      </w:r>
    </w:p>
    <w:p>
      <w:r>
        <w:t>Ngày 13/7/2022, Bảo hiểm xã hội (BHXH) Việt Nam đã có Công văn số 1891/BHXH-CSYT về việc xác định phạm vi thanh toán bảo hiểm y tế (BHYT) của thuốc gửi Bộ Y tế (Công văn số 1891/BHXH-CSYT). Tuy nhiên, đến thời điểm hiện tại BHXH Việt Nam vẫn chưa nhận được hướng dẫn của Bộ Y tế về nội dung này. Trong quá trình giám định và thanh toán chi phí thuốc theo chế độ BHYT, BHXH Việt Nam tiếp tục nhận được ý kiến của BHXH các tỉnh về những khó khăn, vướng mắc trong việc xác định phạm vi được hưởng của người tham gia BHYT đối với một số thuốc, cụ thể như sau:</w:t>
      </w:r>
    </w:p>
    <w:p>
      <w:r>
        <w:t>1. Thuốc Nephrosteril, số đăng ký lưu hành VN-17948-14, thành phần hoạt chất được cấp phép theo Quyết định gia hạn số 185/QĐ-QLD ngày 19/04/2022 của Cục Quản lý Dược là L-Alanin 1,575g, L-Arginin 1,225g, Amino-acetic acid (Glycin) 0,80g, L-Histidin 1,075g, L-Isoleucin 1,275g, L-Leucin 2,575g, L-Lysin monoacetat 2,5025g (tương đương 1,775g L-Lysin), L- Methionin 0,70g, L-Phenylalanin 0,95g, L-Prolin 1,075g, L-Serin 1,125g, L- Threonin 1,20g, L-Tryptophan 0,475g, L-Valin 1,55g, Acetylcystein 0,125g (tương đương 0,0925g L-Cystein),   L-Malic acid 0,375g, Acid acetic 99% (acid acetic băng) 0,345g).</w:t>
      </w:r>
    </w:p>
    <w:p>
      <w:r>
        <w:t>Trong khi thành phần thuốc thuộc phạm vi thanh toán của quỹ BHYT theo quy định tại Thông tư số 20/2022/TT-BYT ngày 31/12/2022 của Bộ Y tế ban hành danh mục và tỷ lệ, điều kiện thanh toán đối với thuốc hóa dược, sinh phẩm, thuốc phóng xạ và chất đánh dấu thuộc phạm vi được hưởng của người tham gia bảo hiểm y tế là “Acid amin”  (Số thứ tự 987, Phụ lục I).</w:t>
      </w:r>
    </w:p>
    <w:p>
      <w:r>
        <w:t>2.  Thuốc Geloplasma, số đăng ký lưu hành VN-19838-16, thành phần hoạt chất được cấp phép theo Quyết định số 433/QĐ-QLD ngày 05/09/2016 (gia hạn theo Quyết định số 853/QĐ-QLD ngày 30/12/2022) là mỗi túi 500ml chứa: Gelatin khan (dưới dạng gelatin biến tính) 15g;   NaCl 2,691g; Magnesi clorid hexahydrat 0,1525g; KCl 0,1865g; Natri lactat (dưới dạng dung dịch Natri (S)-lactat) 1,6800g.</w:t>
      </w:r>
    </w:p>
    <w:p>
      <w:r>
        <w:t>Trong khi thành phần thuốc thuộc phạm vi thanh toán của quỹ BHYT theo quy định tại Thông tư số 20/2022/TT-BYT là “Gelatin” ( Số thứ tự 478, Phụ lục I ).</w:t>
      </w:r>
    </w:p>
    <w:p>
      <w:r>
        <w:t>Để đảm bảo việc thanh toán thuốc theo chế độ BHYT đúng quy định, BHXH Việt Nam đề nghị Vụ Bảo hiểm y tế, Bộ Y tế báo cáo Bộ Y tế:</w:t>
      </w:r>
    </w:p>
    <w:p>
      <w:r>
        <w:t>- Xác định phạm vi thanh toán của 02 thuốc nêu trên và các thuốc tại Công văn số 1891/BHXH-CSYT;</w:t>
      </w:r>
    </w:p>
    <w:p>
      <w:r>
        <w:t>- Hướng dẫn cách ghi tên hoạt chất đối với các mặt hàng này trong quá trình đấu thầu, mua sắm thuốc.</w:t>
      </w:r>
    </w:p>
    <w:p>
      <w:r>
        <w:t>Trong thời gian chờ hướng dẫn của Bộ Y tế, BHXH Việt Nam tạm thời chỉ đạo BHXH các tỉnh và thành phố tạm dừng thanh toán BHYT đối với 02 thuốc nêu trên và các thuốc tại Công văn số 1891/BHXH-CSYT./.</w:t>
      </w:r>
    </w:p>
    <w:p>
      <w:r>
        <w:t>Nơi nhận:</w:t>
      </w:r>
    </w:p>
    <w:p>
      <w:r>
        <w:t>- Như trên;</w:t>
      </w:r>
    </w:p>
    <w:p>
      <w:r>
        <w:t>- Bộ Y tế (để b/c);</w:t>
      </w:r>
    </w:p>
    <w:p>
      <w:r>
        <w:t>- PTGĐ Nguyễn Đức Hòa (để b/c);</w:t>
      </w:r>
    </w:p>
    <w:p>
      <w:r>
        <w:t>- Vụ KHTC, Cục QLD, Cục QLKCB (Bộ Y tế);</w:t>
      </w:r>
    </w:p>
    <w:p>
      <w:r>
        <w:t>- Sở Y tế các tỉnh, TP;</w:t>
      </w:r>
    </w:p>
    <w:p>
      <w:r>
        <w:t>- BHXH các tỉnh, TP;</w:t>
      </w:r>
    </w:p>
    <w:p>
      <w:r>
        <w:t>- Các đơn vị: GĐĐT; TTKT, KTNB;</w:t>
      </w:r>
    </w:p>
    <w:p>
      <w:r>
        <w:t>- Lưu: VT, CSYT.</w:t>
      </w:r>
    </w:p>
    <w:p>
      <w:r>
        <w:t>TL.TỔNG GIÁM ĐỐC</w:t>
      </w:r>
    </w:p>
    <w:p>
      <w:r>
        <w:t>TRƯỞNG BAN THỰC HIỆN CHÍNH SÁCH BHYT</w:t>
      </w:r>
    </w:p>
    <w:p>
      <w:r>
        <w:t>Lê Văn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