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2312/CVT-CS năm 2025 ngăn chặn hoạt động của dịch vụ viễn thông cơ bản trên Internet có dấu hiệu vi phạm pháp luật do Cục Viễn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2312/CVT-CS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21/05/2025</w:t>
            </w:r>
          </w:p>
        </w:tc>
      </w:tr>
      <w:tr>
        <w:tc>
          <w:tcPr>
            <w:tcW w:type="dxa" w:w="4320"/>
          </w:tcPr>
          <w:p>
            <w:r>
              <w:t>Ngày hiệu lực</w:t>
            </w:r>
          </w:p>
        </w:tc>
        <w:tc>
          <w:tcPr>
            <w:tcW w:type="dxa" w:w="4320"/>
          </w:tcPr>
          <w:p>
            <w:r>
              <w:t>21/05/2025</w:t>
            </w:r>
          </w:p>
        </w:tc>
      </w:tr>
      <w:tr>
        <w:tc>
          <w:tcPr>
            <w:tcW w:type="dxa" w:w="4320"/>
          </w:tcPr>
          <w:p>
            <w:r>
              <w:t>Tình trạng</w:t>
            </w:r>
          </w:p>
        </w:tc>
        <w:tc>
          <w:tcPr>
            <w:tcW w:type="dxa" w:w="4320"/>
          </w:tcPr>
          <w:p>
            <w:r>
              <w:t>Chưa xác định</w:t>
            </w:r>
          </w:p>
        </w:tc>
      </w:tr>
    </w:tbl>
    <w:p/>
    <w:p>
      <w:r>
        <w:t>BỘ KHOA HỌC VÀ</w:t>
      </w:r>
    </w:p>
    <w:p>
      <w:r>
        <w:t>CÔNG NGHỆ</w:t>
      </w:r>
    </w:p>
    <w:p>
      <w:r>
        <w:t>CỤC VIỄN THÔNG</w:t>
      </w:r>
    </w:p>
    <w:p>
      <w:r>
        <w:t>-------</w:t>
      </w:r>
    </w:p>
    <w:p>
      <w:r>
        <w:t>CỘNG HÒA XÃ HỘI CHỦ NGHĨA VIỆT NAM</w:t>
      </w:r>
    </w:p>
    <w:p>
      <w:r>
        <w:t>Độc lập - Tự do - Hạnh phúc</w:t>
      </w:r>
    </w:p>
    <w:p>
      <w:r>
        <w:t>---------------</w:t>
      </w:r>
    </w:p>
    <w:p>
      <w:r>
        <w:t>Số: 2312/CVT-CS</w:t>
      </w:r>
    </w:p>
    <w:p>
      <w:r>
        <w:t>V/v ngăn chặn hoạt động của dịch vụ viễn thông cơ bản trên Internet có dấu hiệu vi phạm pháp luật</w:t>
      </w:r>
    </w:p>
    <w:p>
      <w:r>
        <w:t>Hà Nội, ngày 21 tháng 5 năm 2025</w:t>
      </w:r>
    </w:p>
    <w:p>
      <w:r>
        <w:t>Kính gửi:  Các doanh nghiệp cung cấp dịch vụ viễn thông</w:t>
      </w:r>
    </w:p>
    <w:p>
      <w:r>
        <w:t>Cục Viễn thông nhận được văn bản số 2898/A05-P5 ngày 24/4/2025 của Cục An ninh mạng và phòng, chống tội phạm sử dụng công nghệ cao thuộc Bộ Công an về việc phối hợp ngăn chặn hoạt động của Telegram tại Việt Nam (gửi kèm theo), theo đó:</w:t>
      </w:r>
    </w:p>
    <w:p>
      <w:r>
        <w:t>(i) Cơ quan công an thông tin về các vi phạm pháp luật liên quan đến ứng dụng Telegram như có tới 68% kênh, nhóm xấu độc trong tổng số 9.600 kênh, nhóm Telegram tại Việt Nam, nhiều hội, nhóm với hàng chục nghìn đối tượng tham gia, do các đối tượng chống đối, phản động tạo lập, tán phát tài liệu chống phá, xảy ra nhiều vụ việc liên quan đến lừa đảo, rao bán dữ liệu người dùng, ma túy; có trường hợp nghi vấn liên quan đến khủng bố...</w:t>
      </w:r>
    </w:p>
    <w:p>
      <w:r>
        <w:t>(ii) Theo quy định tại Nghị định 147/2024/NĐ-CP của Chính phủ về quản lý, cung cấp, sử dụng dịch vụ Internet và thông tin trên mạng, Telegram cung cấp thông tin xuyên biên giới cho người sử dụng dịch vụ tại Việt Nam phải tuân thủ các quy định của pháp luật Việt Nam: phải có trách nhiệm thông báo thông tin liên hệ cho cơ quan quản lý; kiểm tra giám sát, loại bỏ, ngăn chặn thông tin, dịch vụ, ứng dụng vi phạm pháp luật theo quy định của Luật An ninh mạng và các quy định của pháp luật có liên quan khi có yêu cầu của cơ quan có thẩm quyền (Cục An ninh mạng và phòng, chống tội phạm sử dụng công nghệ cao, Cục phát thanh, truyền hình và thông tin điện tử). Trường hợp tổ chức, doanh nghiệp, cá nhân nước ngoài cung cấp thông tin xuyên biên giới vi phạm quy định của pháp luật Việt Nam, không hợp tác với cơ quan có thẩm quyền trong việc xử lý thông tin vi phạm pháp luật thì các cơ quan có thẩm quyền của Việt Nam triển khai các biện pháp kỹ thuật để “Ngăn chặn những hành vi lợi dụng Internet gây ảnh hưởng đến an ninh quốc gia, trật tự an toàn xã hội, vi phạm đạo đức, thuần phong mỹ tục và vi phạm quy định của pháp luật. Áp dụng các biện pháp bảo vệ trẻ em, thanh thiếu niên khỏi tác động tiêu cực của Internet”.</w:t>
      </w:r>
    </w:p>
    <w:p>
      <w:r>
        <w:t>(iii) Cục An ninh mạng và phòng, chống tội phạm sử dụng công nghệ cao đề nghị Cục Viễn thông chỉ đạo các doanh nghiệp cung cấp dịch vụ viễn thông, Internet tiến hành các biện pháp kỹ thuật để ngăn chặn hoạt động Telegram tại Việt Nam.</w:t>
      </w:r>
    </w:p>
    <w:p>
      <w:r>
        <w:t>Việc lợi dụng hoạt động viễn thông thực hiện các hành vi chống phá, xâm phạm an ninh quốc gia, trật tự xã hội là hành vi bị nghiêm cấm tại khoản 1 Điều 9 Luật Viễn thông, khi đó doanh nghiệp viễn thông có nghĩa vụ thực hiện các biện pháp ngăn chặn dịch vụ (điểm đ khoản 2 Điều 13 Luật Viễn thông).</w:t>
      </w:r>
    </w:p>
    <w:p>
      <w:r>
        <w:t>Bên cạnh đó, căn cứ theo pháp luật về viễn thông, từ ngày 01/01/2025 doanh nghiệp cung cấp dịch vụ viễn thông cơ bản trên Internet phải thực hiện thủ tục thông báo cung cấp dịch vụ viễn thông. Tuy nhiên Telegram không chấp hành quy định. Việc cung cấp dịch vụ viễn thông khi chưa được phép là hành vi bị nghiêm cấm theo khoản 4 Điều 9 Luật Viễn thông; với các vi phạm Điều 9 Luật Viễn thông, khi đó doanh nghiệp viễn thông có trách nhiệm triển khai các giải pháp, biện pháp để ngăn chặn (điểm c Khoản 1 Điều 79 Nghị định 163/2024/NĐ-CP).</w:t>
      </w:r>
    </w:p>
    <w:p>
      <w:r>
        <w:t>Cục Viễn thông chuyển văn bản số 2898/A05-P5 của Cục An ninh mạng và phòng chống tội phạm sử dụng công nghệ cao, kèm theo thông tin về việc Telegram vi phạm các hành vi bị nghiêm cấm theo quy định tại Điều 9 Luật Viễn thông; đề nghị các doanh nghiệp viễn thông nghiêm túc thực hiện nghĩa vụ được quy định tại điểm c Khoản 1 Điều 79 Nghị định 163/2024/NĐ-CP, triển khai các giải pháp, biện pháp để ngăn chặn hoạt động của Telegram tại Việt Nam theo yêu cầu của cơ quan công an, báo cáo giải pháp, kết quả thực hiện bằng văn bản về Cục Viễn thông  trước ngày 02/6/2025.</w:t>
      </w:r>
    </w:p>
    <w:p>
      <w:r>
        <w:t>Các thông tin cần trao đổi xin liên hệ đầu mối Cục Viễn thông: Ông Phạm Mạnh Hà, Phó trưởng Phòng Chính sách, điện thoại 0904737727, email pmha@vnta.gov.vn.</w:t>
      </w:r>
    </w:p>
    <w:p>
      <w:r>
        <w:t>Trân trọng./.</w:t>
      </w:r>
    </w:p>
    <w:p>
      <w:r>
        <w:t>Nơi nhận:</w:t>
      </w:r>
    </w:p>
    <w:p>
      <w:r>
        <w:t>- Như trên;</w:t>
      </w:r>
    </w:p>
    <w:p>
      <w:r>
        <w:t>- Thứ trưởng Phạm Đức Long (để b/c);</w:t>
      </w:r>
    </w:p>
    <w:p>
      <w:r>
        <w:t>- Cục ANM và PCTP sử dụng CNC (để p/h);</w:t>
      </w:r>
    </w:p>
    <w:p>
      <w:r>
        <w:t>- Cục trưởng (để b/c);</w:t>
      </w:r>
    </w:p>
    <w:p>
      <w:r>
        <w:t>- Lưu: VT, CS.</w:t>
      </w:r>
    </w:p>
    <w:p>
      <w:r>
        <w:t>KT. CỤC TRƯỞNG</w:t>
      </w:r>
    </w:p>
    <w:p>
      <w:r>
        <w:t>PHÓ CỤC TRƯỞNG</w:t>
      </w:r>
    </w:p>
    <w:p>
      <w:r>
        <w:t>Nguyễn Anh Cương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