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228/KTSTQ-P2 năm 2025 triển khai công tác kiểm tra sau thông quan do Chi cục Kiểm tra sau thông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228/KTSTQ-P2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CỤC HẢI QUAN</w:t>
      </w:r>
    </w:p>
    <w:p>
      <w:r>
        <w:t>CHI CỤC KIỂM TRA</w:t>
      </w:r>
    </w:p>
    <w:p>
      <w:r>
        <w:t>SAU THÔNG QUAN</w:t>
      </w:r>
    </w:p>
    <w:p>
      <w:r>
        <w:t>-------</w:t>
      </w:r>
    </w:p>
    <w:p>
      <w:r>
        <w:t>CỘNG HÒA XÃ HỘI CHỦ NGHĨA VIỆT NAM</w:t>
      </w:r>
    </w:p>
    <w:p>
      <w:r>
        <w:t>Độc lập - Tự do - Hạnh phúc</w:t>
      </w:r>
    </w:p>
    <w:p>
      <w:r>
        <w:t>---------------</w:t>
      </w:r>
    </w:p>
    <w:p>
      <w:r>
        <w:t>Số: 228/KTSTQ-P2</w:t>
      </w:r>
    </w:p>
    <w:p>
      <w:r>
        <w:t>V/v triển khai công tác KTSTQ</w:t>
      </w:r>
    </w:p>
    <w:p>
      <w:r>
        <w:t>Hà Nội, ngày 07 tháng 5 năm 2025</w:t>
      </w:r>
    </w:p>
    <w:p>
      <w:r>
        <w:t>Kính gửi:    Các đơn vị thuộc, trực thuộc Chi cục Kiểm tra sau thông quan.</w:t>
      </w:r>
    </w:p>
    <w:p>
      <w:r>
        <w:t>Ngày 04/5/2025, Bộ Chính trị ban hành Nghị quyết số 68-NQ/TW về phát triển kinh tế tư nhân; Ngày 11/4/2025, Cục Hải quan ban hành công văn số 1834/CHQ-NVTHQ về việc chấn chỉnh công tác quản lý thuế, Chi cục Kiểm tra sau thông quan đề nghị các đơn vị thuộc, trực thuộc tổ chức quán triệt 02 văn bản nêu trên để công chức biết, thực hiện. Cụ thể:</w:t>
      </w:r>
    </w:p>
    <w:p>
      <w:r>
        <w:t>- Đối với Nghị Quyết số 68-NQ/TW ngày 04/5/2025 đề nghị nghiên cứu, thực hiện mục 2.2 “Chấm dứt tình trạng thanh tra, kiểm tra chồng chéo, trùng lắp, kéo dài không cần thiết; đảm bảo nguyên tắc chỉ thực hiện thanh tra, kiểm tra mỗi năm 01 lần đối với doanh nghiệp, trừ trường hợp có bằng chứng rõ ràng về việc doanh nghiệp vi phạm; xử lý nghiêm các hành vi lạm dụng thanh tra, kiểm tra để nhũng nhiễu, gây khó khăn cho doanh nghiệp...”.</w:t>
      </w:r>
    </w:p>
    <w:p>
      <w:r>
        <w:t>- Đối với công văn số 1834/CHQ-NVTHQ ngày 11/4/2025 đề nghị nghiên cứu, triển khai thực hiện mục B.3 và chú ý nội dung: “...thu thập, phân tích thông tin về dấu hiệu rủi ro, vi phạm để phục vụ cho công tác KTSTQ đối với các trường hợp có dấu hiệu rủi ro, vi phạm về mã số hàng hóa, trị giá hải quan, xuất xứ hàng hóa, miễn thuế/ không chịu thuế xuất khẩu, thuế nhập khẩu, trong đó tập trung vào hàng hóa nhập khẩu miễn thuế của các dự án ưu đãi đầu tư, nguyên liệu nhập khẩu để gia công, sản xuất xuất khẩu, nguyên liệu nhập khẩu của doanh nghiệp chế xuất  ( tập trung vào nhóm các doanh nghiệp trong thời gian 05 năm chưa được cơ quan hải quan thực hiện kiểm tra sau thông quan )”.</w:t>
      </w:r>
    </w:p>
    <w:p>
      <w:r>
        <w:t>Chi cục Kiểm tra sau thông quan thông báo các đơn vị biết thực hiện./.</w:t>
      </w:r>
    </w:p>
    <w:p>
      <w:r>
        <w:t>Nơi nhận:</w:t>
      </w:r>
    </w:p>
    <w:p>
      <w:r>
        <w:t>- Như trên;</w:t>
      </w:r>
    </w:p>
    <w:p>
      <w:r>
        <w:t>- PCT. Trần Đức Hùng (thay b/c);</w:t>
      </w:r>
    </w:p>
    <w:p>
      <w:r>
        <w:t>- Các Phó Chi cục trưởng (để c/đạo);</w:t>
      </w:r>
    </w:p>
    <w:p>
      <w:r>
        <w:t>- Lưu: VT, P2 (02b).</w:t>
      </w:r>
    </w:p>
    <w:p>
      <w:r>
        <w:t>CHI CỤC TRƯỞNG</w:t>
      </w:r>
    </w:p>
    <w:p>
      <w:r>
        <w:t>Nguyễn Hồng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