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2240/BTP-HTQTCT năm 2023 trả lời kiến nghị công dân về đề nghị giải đáp việc chứng thực chữ ký trên giấy ủy quyền do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2240/BTP-HTQTCT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2240/BTP-HTQTCT</w:t>
      </w:r>
    </w:p>
    <w:p>
      <w:r>
        <w:t>V/v trả lời kiến nghị công dân</w:t>
      </w:r>
    </w:p>
    <w:p>
      <w:r>
        <w:t>Hà Nội, ngày 05 tháng 6 năm 2023</w:t>
      </w:r>
    </w:p>
    <w:p>
      <w:r>
        <w:t>Kính gửi:</w:t>
      </w:r>
    </w:p>
    <w:p>
      <w:r>
        <w:t>Bà Ngô Thị Thúy Hằng</w:t>
      </w:r>
    </w:p>
    <w:p>
      <w:r>
        <w:t>Địa chỉ: số 04 Trần Quốc Vượng, phường Dịch Vọng Hậu, quận Cầu Giấy, Hà Nội.</w:t>
      </w:r>
    </w:p>
    <w:p>
      <w:r>
        <w:t>Thông qua Cổng dịch vụ công quốc gia, Bộ Tư pháp tiếp tục nhận được phản ánh của Bà về việc đề nghị giải đáp việc chứng thực chữ ký trên giấy ủy quyền, Bộ Tư pháp có ý kiến như sau:</w:t>
      </w:r>
    </w:p>
    <w:p>
      <w:r>
        <w:t>- Về vấn đề chứng thực văn bản ủy quyền xác định hài cốt liệt sĩ còn thiếu thông tin, Cục Hộ tịch, quốc tịch, chứng thực đã trả lời tại Công văn số 421/HTQTCT-CT ngày 18/4/2023.</w:t>
      </w:r>
    </w:p>
    <w:p>
      <w:r>
        <w:t>- Bộ Tư pháp xin thông tin thêm một số nội dung có liên quan đến kiến nghị:</w:t>
      </w:r>
    </w:p>
    <w:p>
      <w:r>
        <w:t>Theo quy định tại Điều 116 Bộ luật Dân sự 2015 thì “Giao dịch dân sự là hợp đồng hoặc hành vi pháp lý đơn phương làm phát sinh, thay đổi hoặc chấm dứt quyền, nghĩa vụ dân sự”, do vậy, về bản chất ủy quyền là một loại giao dịch. Quy định cho phép chứng thực chữ ký trên giấy ủy quyền tại Nghị định số 23/2015/NĐ-CP ngày 16/02/2015 của Chính phủ về cấp bản sao từ sổ gốc, chứng thực bản sao từ bản chính, chứng thực chữ ký và chứng thực hợp đồng, giao dịch và Thông tư số 01/2020/TT- BTP ngày 03/3/2020 của Bộ Tư pháp quy định chi tiết và hướng dẫn thi hành một số điều của Nghị định số 23/2015/NĐ-CP là để tạo điều kiện đơn giản hóa thủ tục hành chính cho một số giao dịch đơn giản, phổ biến.</w:t>
      </w:r>
    </w:p>
    <w:p>
      <w:r>
        <w:t>Quy định   tại Điều 14 Thông tư số 01/2020/TT-BTP không trái với Nghị định số 23/2015/NĐ-CP. Đối với các trường hợp khác không thuộc các trường hợp quy định tại khoản 2 Điều 14 Thông tư số 01/2020/TT-BTP thì thực hiện theo thủ tục chứng thực hợp đồng, giao dịch.</w:t>
      </w:r>
    </w:p>
    <w:p>
      <w:r>
        <w:t>Bộ Tư pháp trả lời để Bà được biết./.</w:t>
      </w:r>
    </w:p>
    <w:p>
      <w:r>
        <w:t>Nơi nhận:</w:t>
      </w:r>
    </w:p>
    <w:p>
      <w:r>
        <w:t>- Như trên;</w:t>
      </w:r>
    </w:p>
    <w:p>
      <w:r>
        <w:t>- Bộ trưởng (để b/c);</w:t>
      </w:r>
    </w:p>
    <w:p>
      <w:r>
        <w:t>- TT Mai Lương Khôi (để b/c);</w:t>
      </w:r>
    </w:p>
    <w:p>
      <w:r>
        <w:t>- Cục KSTTHC, VPCP (để biết);</w:t>
      </w:r>
    </w:p>
    <w:p>
      <w:r>
        <w:t>- Văn phòng Bộ (để đăng tải trên Công DVCQG);</w:t>
      </w:r>
    </w:p>
    <w:p>
      <w:r>
        <w:t>- Lưu: VT, HTQTCT (T.Tg.H) .</w:t>
      </w:r>
    </w:p>
    <w:p>
      <w:r>
        <w:t>TL. BỘ TRƯỞNG</w:t>
      </w:r>
    </w:p>
    <w:p>
      <w:r>
        <w:t>CỤC TRƯỞNG</w:t>
      </w:r>
    </w:p>
    <w:p>
      <w:r>
        <w:t>CỤC HỘ TỊCH, QUỐC TỊCH, CHỨNG THỰC</w:t>
      </w:r>
    </w:p>
    <w:p>
      <w:r>
        <w:t>Nguyễn Thanh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