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2236/BGDĐT-KHCNTT năm 2025 hướng dẫn tuyển chọn tổ chức, cá nhân chủ trì đề tài khoa học và công nghệ cấp bộ năm 2026 do Bộ Giáo dục và Đào tạo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2236/BGDĐT-KHCNTT</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12/05/2025</w:t>
            </w:r>
          </w:p>
        </w:tc>
      </w:tr>
      <w:tr>
        <w:tc>
          <w:tcPr>
            <w:tcW w:type="dxa" w:w="4320"/>
          </w:tcPr>
          <w:p>
            <w:r>
              <w:t>Ngày hiệu lực</w:t>
            </w:r>
          </w:p>
        </w:tc>
        <w:tc>
          <w:tcPr>
            <w:tcW w:type="dxa" w:w="4320"/>
          </w:tcPr>
          <w:p>
            <w:r>
              <w:t>12/05/2025</w:t>
            </w:r>
          </w:p>
        </w:tc>
      </w:tr>
      <w:tr>
        <w:tc>
          <w:tcPr>
            <w:tcW w:type="dxa" w:w="4320"/>
          </w:tcPr>
          <w:p>
            <w:r>
              <w:t>Tình trạng</w:t>
            </w:r>
          </w:p>
        </w:tc>
        <w:tc>
          <w:tcPr>
            <w:tcW w:type="dxa" w:w="4320"/>
          </w:tcPr>
          <w:p>
            <w:r>
              <w:t>Chưa xác định</w:t>
            </w:r>
          </w:p>
        </w:tc>
      </w:tr>
    </w:tbl>
    <w:p/>
    <w:p>
      <w:r>
        <w:t>BỘ GIÁO DỤC VÀ ĐÀO TẠO</w:t>
      </w:r>
    </w:p>
    <w:p>
      <w:r>
        <w:t>-------</w:t>
      </w:r>
    </w:p>
    <w:p>
      <w:r>
        <w:t>CỘNG HÒA XÃ HỘI CHỦ NGHĨA VIỆT NAM</w:t>
      </w:r>
    </w:p>
    <w:p>
      <w:r>
        <w:t>Độc lập - Tự do - Hạnh phúc</w:t>
      </w:r>
    </w:p>
    <w:p>
      <w:r>
        <w:t>---------------</w:t>
      </w:r>
    </w:p>
    <w:p>
      <w:r>
        <w:t>Số: 2236/BGDĐT-KHCNTT</w:t>
      </w:r>
    </w:p>
    <w:p>
      <w:r>
        <w:t>V/v hướng dẫn tuyển chọn tổ chức, cá nhân chủ trì thực hiện đề tài khoa học và công nghệ cấp bộ năm 2026</w:t>
      </w:r>
    </w:p>
    <w:p>
      <w:r>
        <w:t>Hà Nội, ngày 12 tháng 05 năm 2025</w:t>
      </w:r>
    </w:p>
    <w:p>
      <w:r>
        <w:t>Kính gửi:  Các đơn vị trực thuộc Bộ (có danh sách kèm theo)</w:t>
      </w:r>
    </w:p>
    <w:p>
      <w:r>
        <w:t>Thực hiện Quyết định số 1261/QĐ-BGDĐT ngày 09/5/2025 của Bộ Giáo dục và Đào tạo về việc phê duyệt Danh mục đề tài khoa học và công nghệ cấp bộ đặt hàng giao tuyển chọn thực hiện từ năm 2026 (sau đây gọi là Quyết định 1261), Bộ Giáo dục và Đào tạo hướng dẫn các đơn vị được giao tuyển chọn tổ chức, cá nhân chủ trì thực hiện đề tài khoa học và công nghệ cấp bộ năm 2026 thực hiện công tác tuyển chọn theo Thông tư số 15/2024/TT-BGDĐT ngày 20/11/2024 của Bộ trưởng Bộ Giáo dục và Đào tạo ban hành Quy định về quản lý đề tài khoa học và công nghệ cấp bộ của Bộ Giáo dục và Đào tạo (sau đây gọi tắt là Thông tư số 15) như sau:</w:t>
      </w:r>
    </w:p>
    <w:p>
      <w:r>
        <w:t>1. Thông báo tuyển chọn:</w:t>
      </w:r>
    </w:p>
    <w:p>
      <w:r>
        <w:t>Thủ trưởng các đơn vị được giao tuyển chọn ghi trong Quyết định 1261, có trách nhiệm thông báo tuyển chọn trên trang thông tin điện tử của đơn vị trong thời gian ít nhất 15 ngày để các tổ chức, cá nhân đáp ứng quy định tại Điều 4 và Điều 5 Thông tư số 15 nộp hồ sơ đăng ký tham gia tuyển chọn.</w:t>
      </w:r>
    </w:p>
    <w:p>
      <w:r>
        <w:t>Hồ sơ tuyển chọn được quy định tại Điều 8 Thông tư số 15.</w:t>
      </w:r>
    </w:p>
    <w:p>
      <w:r>
        <w:t>2. Thành lập và tổ chức họp hội đồng tuyển chọn:</w:t>
      </w:r>
    </w:p>
    <w:p>
      <w:r>
        <w:t>a) Thủ trưởng các đơn vị được giao tuyển chọn có trách nhiệm lập danh mục hồ sơ đăng ký tham gia tuyển chọn, danh sách đề xuất thành viên Hội đồng tuyển chọn tổ chức, cá nhân chủ trì thực hiện đề tài cấp bộ (sau đây gọi là Hội đồng tuyển chọn) theo biếu mẫu tại phụ lục 1 công văn này.</w:t>
      </w:r>
    </w:p>
    <w:p>
      <w:r>
        <w:t>Tùy theo ngành, lĩnh vực của các đề tài, đơn vị có thể đề xuất thành lập 01 hoặc nhiều hội đồng tuyển chọn. Thành phần Hội đồng tuyển chọn có 7, 9 hoặc 11 thành viên, bao gồm: Chủ tịch, phó chủ tịch, thư ký khoa học và các thành viên khác. Thành viên Hội đồng tuyển chọn là các nhà khoa học, chuyên gia, nhà quản lý am hiểu sâu về lĩnh vực của đề tài; có ít nhất 1/3 thành viên Hội đồng là nhà khoa học ngoài đơn vị tổ chức họp Hội đồng tuyển chọn; Chủ nhiệm và thành viên tham gia đề tài tuyển chọn không tham gia Hội đồng tuyển chọn.</w:t>
      </w:r>
    </w:p>
    <w:p>
      <w:r>
        <w:t>Đơn vị gửi đề xuất thành lập Hội đồng tuyển chọn theo mẫu phụ lục 1 về Bộ Giáo dục và Đào tạo qua hệ thống Eoffice và đường link https://khcn.moet.edu.vn/login  trước 17 giờ 00 ngày 28/5/2025 . Lưu ý: Không gửi bản in.</w:t>
      </w:r>
    </w:p>
    <w:p>
      <w:r>
        <w:t>b) Bộ Giáo dục và Đào tạo sẽ thành lập Hội đồng tuyển chọn và giao các đơn vị tổ chức họp Hội đồng tuyển chọn. Việc tuyển chọn tổ chức, cá nhân chủ trì đề tài cấp bộ theo các tiêu chí quy định tại Điều 8 Thông tư số 15 và Danh mục đề tài khoa học và công nghệ cấp bộ đặt hàng giao tuyển chọn theo Quyết định 1261.</w:t>
      </w:r>
    </w:p>
    <w:p>
      <w:r>
        <w:t>3. Dự toán kinh phí thực hiện đề tài:</w:t>
      </w:r>
    </w:p>
    <w:p>
      <w:r>
        <w:t>a) Nguồn ngân sách nhà nước (NSNN): Dự toán kinh phí không vượt quá số kinh phí từ NSNN dự kiến trong phụ lục kèm theo Quyết định 1261, phù hợp với mục tiêu, nội dung nghiên cứu, sản phẩm dự kiến, các hoạt động hỗ trợ trong quá trình nghiên cứu, các quy định về tài chính hiện hành. Thuyết minh rõ phần công việc khoán chi, phần công việc không khoán chi.</w:t>
      </w:r>
    </w:p>
    <w:p>
      <w:r>
        <w:t>b) Kinh phí từ nguồn khác: Ngoài những đề tài đã dự kiến số kinh phí ngoài ngân sách nhà nước (nguồn khác) trong phụ lục kèm theo Quyết định 1261, Thủ trưởng các đơn vị được giao tuyển chọn khuyến khích và ưu tiên tuyển chọn đề tài huy động được nguồn kinh phí hợp pháp khác hỗ trợ thêm để thực hiện đề tài.</w:t>
      </w:r>
    </w:p>
    <w:p>
      <w:r>
        <w:t>Lưu ý:</w:t>
      </w:r>
    </w:p>
    <w:p>
      <w:r>
        <w:t>- Không huy động kinh phí từ thành viên thực hiện đề tài.</w:t>
      </w:r>
    </w:p>
    <w:p>
      <w:r>
        <w:t>- Nguồn kinh phí hợp pháp khác cần có cam kết rõ ràng và thực hiện theo các quy định hiện hành.</w:t>
      </w:r>
    </w:p>
    <w:p>
      <w:r>
        <w:t>c) Căn cứ xây dựng dự toán:</w:t>
      </w:r>
    </w:p>
    <w:p>
      <w:r>
        <w:t>- Các yếu tố đầu vào cấu thành dự toán kinh phí thực hiện đề tài theo quy định tại Thông tư số 03/2023/TT-BTC ngày 10/01/2023 của Bộ Tài chính hướng dẫn lập dự toán, quản lý sử dụng và quyết toán kinh phí ngân sách nhà nước thực hiện nhiệm vụ khoa học và công nghệ; Thông tư số 02/2023/TT-BKHCN ngày 08/5/2023 của Bộ Khoa học và Công nghệ hướng dẫn một số nội dung chuyên môn phục vụ công tác xây dựng dự toán thực hiện nhiệm vụ khoa học và công nghệ có sử dụng ngân sách nhà nước; Quyết định số 4466/QĐ-BGDĐT ngày 26/12/2023 của Bộ trưởng Bộ Giáo dục và Đào tạo quy định một số định mức lập dự toán đối với nhiệm vụ khoa học và công nghệ cấp bộ có sử dụng ngân sách nhà nước của Bộ Giáo dục và Đào tạo.</w:t>
      </w:r>
    </w:p>
    <w:p>
      <w:r>
        <w:t>- Các định mức kinh tế - kỹ thuật do các bộ, ngành ban hành (Phụ lục 2).</w:t>
      </w:r>
    </w:p>
    <w:p>
      <w:r>
        <w:t>4. Nộp hồ sơ kết quả tuyển chọn đề tài:</w:t>
      </w:r>
    </w:p>
    <w:p>
      <w:r>
        <w:t>Các đơn vị nộp hồ sơ kết quả tuyển chọn đề tài về Bộ Giáo dục và Đào tạo (qua hệ thống Eoffice, cuckhcntt@moet.gov.vn và đường link https://khcn.moet.edu.vn/login. Lưu ý: Không gửi bản in). Hồ sơ gồm các file định dạng PDF:</w:t>
      </w:r>
    </w:p>
    <w:p>
      <w:r>
        <w:t>a) Công văn báo cáo kết quả tuyển chọn; danh mục tổ chức, cá nhân thực hiện đề tài cấp bộ được tuyển chọn theo Mẫu 13 Phụ lục Thông tư số 15.</w:t>
      </w:r>
    </w:p>
    <w:p>
      <w:r>
        <w:t>b) Hồ sơ từng đề tài bao gồm:</w:t>
      </w:r>
    </w:p>
    <w:p>
      <w:r>
        <w:t>- Thuyết minh đề tài đã chỉnh sửa theo kết luận của Hội đồng tuyển chọn theo Mẫu 7 Phụ lục Thông tư số 15;</w:t>
      </w:r>
    </w:p>
    <w:p>
      <w:r>
        <w:t>- Lý lịch khoa học của chủ nhiệm và các thành viên chính thực hiện đề tài (Mẫu 8 Phụ lục Thông tư 15).</w:t>
      </w:r>
    </w:p>
    <w:p>
      <w:r>
        <w:t>- Biên bản họp hội đồng tuyển chọn ghi đầy đủ thông tin, kết luận của Hội đồng (Mẫu 12, Phụ lục Thông tư số 15) và Bản giải trình, tiếp thu ý kiến Hội đồng tuyển chọn của tổ chức, cá nhân thực hiện đề tài;</w:t>
      </w:r>
    </w:p>
    <w:p>
      <w:r>
        <w:t>- Bản giải trình chi tiết các khoản chi;</w:t>
      </w:r>
    </w:p>
    <w:p>
      <w:r>
        <w:t>- Các văn bản xác nhận phối hợp triển khai, ứng dụng, cam kết đối ứng kinh phí (nếu có).</w:t>
      </w:r>
    </w:p>
    <w:p>
      <w:r>
        <w:t>- Phụ lục Quyết định 1261 (Danh mục đề tài KHCN cấp bộ giao đơn vị tuyển chọn thực hiện năm 2026).</w:t>
      </w:r>
    </w:p>
    <w:p>
      <w:r>
        <w:t>Đặt tên hồ sơ đề tài:   Toàn bộ hồ sơ tại mục b) được lưu trong 1 file, đặt tên file là tên phiếu đề xuất ban đầu của đơn vị theo hướng dẫn tại Công văn số 318/B GDĐT-KHCNMT ngày 17/01/2025.</w:t>
      </w:r>
    </w:p>
    <w:p>
      <w:r>
        <w:t>c) Thời hạn các đơn vị nộp hồ sơ kết quả tuyển chọn đề tài về Bộ Giáo dục và Đào tạo:  Sau 07 ngày, kể từ ngày Bộ Giáo dục và Đào tạo thành lập Hội đồng tuyển chọn, giao các đơn vị tổ chức họp tuyển chọn .</w:t>
      </w:r>
    </w:p>
    <w:p>
      <w:r>
        <w:t>Bộ Giáo dục và Đào tạo đề nghị các đơn vị khẩn trương triển khai thực hiện, đảm bảo chất lượng, tiến độ theo quy định.</w:t>
      </w:r>
    </w:p>
    <w:p>
      <w:r>
        <w:t>Nơi nhận:</w:t>
      </w:r>
    </w:p>
    <w:p>
      <w:r>
        <w:t>- Như trên;</w:t>
      </w:r>
    </w:p>
    <w:p>
      <w:r>
        <w:t>- Bộ trưởng (để báo cáo);</w:t>
      </w:r>
    </w:p>
    <w:p>
      <w:r>
        <w:t>- TTr. Nguyễn Văn Phúc (để báo cáo);</w:t>
      </w:r>
    </w:p>
    <w:p>
      <w:r>
        <w:t>- Cục trưởng (để báo cáo);</w:t>
      </w:r>
    </w:p>
    <w:p>
      <w:r>
        <w:t>- Cổng TTĐT Bộ GDĐT;</w:t>
      </w:r>
    </w:p>
    <w:p>
      <w:r>
        <w:t>- Lưu: VT, KHCNTT.</w:t>
      </w:r>
    </w:p>
    <w:p>
      <w:r>
        <w:t>TL. BỘ TRƯỞNG</w:t>
      </w:r>
    </w:p>
    <w:p>
      <w:r>
        <w:t>KT. CỤC TRƯỞNG CỤC KHOA HỌC, CÔNG NGHỆ VÀ THÔNG TIN</w:t>
      </w:r>
    </w:p>
    <w:p>
      <w:r>
        <w:t>PHÓ CỤC TRƯỞNG</w:t>
      </w:r>
    </w:p>
    <w:p>
      <w:r>
        <w:t>Vũ Thanh Bình</w:t>
      </w:r>
    </w:p>
    <w:p>
      <w:r>
        <w:t>DANH SÁCH ĐƠN VỊ</w:t>
      </w:r>
    </w:p>
    <w:p>
      <w:r>
        <w:t>(kèm theo Công văn số 2236/BGDĐT-KHCNTT ngày 12 tháng 5 năm 2025 của Bộ Giáo dục và Đào tạo)</w:t>
      </w:r>
    </w:p>
    <w:p>
      <w:r>
        <w:t>TT</w:t>
      </w:r>
    </w:p>
    <w:p>
      <w:r>
        <w:t>Tên đơn vị</w:t>
      </w:r>
    </w:p>
    <w:p>
      <w:r>
        <w:t>1</w:t>
      </w:r>
    </w:p>
    <w:p>
      <w:r>
        <w:t>Đại học Bách khoa Hà Nội</w:t>
      </w:r>
    </w:p>
    <w:p>
      <w:r>
        <w:t>2</w:t>
      </w:r>
    </w:p>
    <w:p>
      <w:r>
        <w:t>Đại học Đà Nẵng</w:t>
      </w:r>
    </w:p>
    <w:p>
      <w:r>
        <w:t>3</w:t>
      </w:r>
    </w:p>
    <w:p>
      <w:r>
        <w:t>Đại học Huế</w:t>
      </w:r>
    </w:p>
    <w:p>
      <w:r>
        <w:t>4</w:t>
      </w:r>
    </w:p>
    <w:p>
      <w:r>
        <w:t>Đại học Thái Nguyên</w:t>
      </w:r>
    </w:p>
    <w:p>
      <w:r>
        <w:t>5</w:t>
      </w:r>
    </w:p>
    <w:p>
      <w:r>
        <w:t>Đại học Kinh tế Thành phố Hồ Chí Minh</w:t>
      </w:r>
    </w:p>
    <w:p>
      <w:r>
        <w:t>6</w:t>
      </w:r>
    </w:p>
    <w:p>
      <w:r>
        <w:t>Đại học Kinh tế Quốc dân</w:t>
      </w:r>
    </w:p>
    <w:p>
      <w:r>
        <w:t>7</w:t>
      </w:r>
    </w:p>
    <w:p>
      <w:r>
        <w:t>Học viện Quản lý Giáo dục</w:t>
      </w:r>
    </w:p>
    <w:p>
      <w:r>
        <w:t>8</w:t>
      </w:r>
    </w:p>
    <w:p>
      <w:r>
        <w:t>Trường Cán bộ Quản lý Giáo dục Thành phố Hồ Chí Minh</w:t>
      </w:r>
    </w:p>
    <w:p>
      <w:r>
        <w:t>9</w:t>
      </w:r>
    </w:p>
    <w:p>
      <w:r>
        <w:t>Trường Cao đẳng Sư phạm Trung ương</w:t>
      </w:r>
    </w:p>
    <w:p>
      <w:r>
        <w:t>10</w:t>
      </w:r>
    </w:p>
    <w:p>
      <w:r>
        <w:t>Trường Cao đẳng Sư phạm Trung ương Thành phố Hồ Chí Minh</w:t>
      </w:r>
    </w:p>
    <w:p>
      <w:r>
        <w:t>11</w:t>
      </w:r>
    </w:p>
    <w:p>
      <w:r>
        <w:t>Trường Đại học Cần Thơ</w:t>
      </w:r>
    </w:p>
    <w:p>
      <w:r>
        <w:t>12</w:t>
      </w:r>
    </w:p>
    <w:p>
      <w:r>
        <w:t>Trường Đại học Đà Lạt</w:t>
      </w:r>
    </w:p>
    <w:p>
      <w:r>
        <w:t>13</w:t>
      </w:r>
    </w:p>
    <w:p>
      <w:r>
        <w:t>Trường Đại học Đồng Tháp</w:t>
      </w:r>
    </w:p>
    <w:p>
      <w:r>
        <w:t>14</w:t>
      </w:r>
    </w:p>
    <w:p>
      <w:r>
        <w:t>Trường Đại học Giao thông Vận tải</w:t>
      </w:r>
    </w:p>
    <w:p>
      <w:r>
        <w:t>15</w:t>
      </w:r>
    </w:p>
    <w:p>
      <w:r>
        <w:t>Trường Đại học Hà Nội</w:t>
      </w:r>
    </w:p>
    <w:p>
      <w:r>
        <w:t>16</w:t>
      </w:r>
    </w:p>
    <w:p>
      <w:r>
        <w:t>Trường Đại học Kiên Giang</w:t>
      </w:r>
    </w:p>
    <w:p>
      <w:r>
        <w:t>17</w:t>
      </w:r>
    </w:p>
    <w:p>
      <w:r>
        <w:t>Trường Đại học Luật Thành phố Hồ Chí Minh</w:t>
      </w:r>
    </w:p>
    <w:p>
      <w:r>
        <w:t>18</w:t>
      </w:r>
    </w:p>
    <w:p>
      <w:r>
        <w:t>Trường Đại học Mỏ - Địa chất</w:t>
      </w:r>
    </w:p>
    <w:p>
      <w:r>
        <w:t>19</w:t>
      </w:r>
    </w:p>
    <w:p>
      <w:r>
        <w:t>Trường Đại học Mở Hà Nội</w:t>
      </w:r>
    </w:p>
    <w:p>
      <w:r>
        <w:t>20</w:t>
      </w:r>
    </w:p>
    <w:p>
      <w:r>
        <w:t>Trường Đại học Mở Thành phố Hồ Chí Minh</w:t>
      </w:r>
    </w:p>
    <w:p>
      <w:r>
        <w:t>21</w:t>
      </w:r>
    </w:p>
    <w:p>
      <w:r>
        <w:t>Trường Đại học Mỹ thuật Công nghiệp</w:t>
      </w:r>
    </w:p>
    <w:p>
      <w:r>
        <w:t>22</w:t>
      </w:r>
    </w:p>
    <w:p>
      <w:r>
        <w:t>Trường Đại học Ngoại thương</w:t>
      </w:r>
    </w:p>
    <w:p>
      <w:r>
        <w:t>23</w:t>
      </w:r>
    </w:p>
    <w:p>
      <w:r>
        <w:t>Trường Đại học Nha Trang</w:t>
      </w:r>
    </w:p>
    <w:p>
      <w:r>
        <w:t>24</w:t>
      </w:r>
    </w:p>
    <w:p>
      <w:r>
        <w:t>Trường Đại học Nông Lâm Thành phố Hồ Chí Minh</w:t>
      </w:r>
    </w:p>
    <w:p>
      <w:r>
        <w:t>25</w:t>
      </w:r>
    </w:p>
    <w:p>
      <w:r>
        <w:t>Trường Đại học Quy Nhơn</w:t>
      </w:r>
    </w:p>
    <w:p>
      <w:r>
        <w:t>26</w:t>
      </w:r>
    </w:p>
    <w:p>
      <w:r>
        <w:t>Trường Đại học Sư phạm Hà Nội</w:t>
      </w:r>
    </w:p>
    <w:p>
      <w:r>
        <w:t>27</w:t>
      </w:r>
    </w:p>
    <w:p>
      <w:r>
        <w:t>Trường Đại học Sư phạm Hà Nội 2</w:t>
      </w:r>
    </w:p>
    <w:p>
      <w:r>
        <w:t>28</w:t>
      </w:r>
    </w:p>
    <w:p>
      <w:r>
        <w:t>Trường Đại học Sư phạm Kỹ thuật Hưng Yên</w:t>
      </w:r>
    </w:p>
    <w:p>
      <w:r>
        <w:t>29</w:t>
      </w:r>
    </w:p>
    <w:p>
      <w:r>
        <w:t>Trường Đại học Sư phạm Kỹ thuật Thành phố Hồ Chí Minh</w:t>
      </w:r>
    </w:p>
    <w:p>
      <w:r>
        <w:t>30</w:t>
      </w:r>
    </w:p>
    <w:p>
      <w:r>
        <w:t>Trường Đại học Sư phạm Nghệ thuật Trung ương</w:t>
      </w:r>
    </w:p>
    <w:p>
      <w:r>
        <w:t>31</w:t>
      </w:r>
    </w:p>
    <w:p>
      <w:r>
        <w:t>Trường Đại học Sư phạm Thành phố Hồ Chí Minh</w:t>
      </w:r>
    </w:p>
    <w:p>
      <w:r>
        <w:t>32</w:t>
      </w:r>
    </w:p>
    <w:p>
      <w:r>
        <w:t>Trường Đại học Sư phạm Thể dục Thể thao Hà Nội</w:t>
      </w:r>
    </w:p>
    <w:p>
      <w:r>
        <w:t>33</w:t>
      </w:r>
    </w:p>
    <w:p>
      <w:r>
        <w:t>Trường Đại học Tây Bắc</w:t>
      </w:r>
    </w:p>
    <w:p>
      <w:r>
        <w:t>34</w:t>
      </w:r>
    </w:p>
    <w:p>
      <w:r>
        <w:t>Trường Đại học Tây Nguyên</w:t>
      </w:r>
    </w:p>
    <w:p>
      <w:r>
        <w:t>35</w:t>
      </w:r>
    </w:p>
    <w:p>
      <w:r>
        <w:t>Trường Đại học Thương mại</w:t>
      </w:r>
    </w:p>
    <w:p>
      <w:r>
        <w:t>36</w:t>
      </w:r>
    </w:p>
    <w:p>
      <w:r>
        <w:t>Trường Đại học Việt - Đức</w:t>
      </w:r>
    </w:p>
    <w:p>
      <w:r>
        <w:t>37</w:t>
      </w:r>
    </w:p>
    <w:p>
      <w:r>
        <w:t>Trường Đại học Vinh</w:t>
      </w:r>
    </w:p>
    <w:p>
      <w:r>
        <w:t>38</w:t>
      </w:r>
    </w:p>
    <w:p>
      <w:r>
        <w:t>Trường Đại học Xây dựng Hà Nội</w:t>
      </w:r>
    </w:p>
    <w:p>
      <w:r>
        <w:t>39</w:t>
      </w:r>
    </w:p>
    <w:p>
      <w:r>
        <w:t>Viện Khoa học Giáo dục Việt Nam</w:t>
      </w:r>
    </w:p>
    <w:p>
      <w:r>
        <w:t>40</w:t>
      </w:r>
    </w:p>
    <w:p>
      <w:r>
        <w:t>Viện Nghiên cứu thiết kế trường học</w:t>
      </w:r>
    </w:p>
    <w:p>
      <w:r>
        <w:t>(Danh sách gồm 40 đơn vị)</w:t>
      </w:r>
    </w:p>
    <w:p>
      <w:r>
        <w:t>Phụ lục 1 kèm theo Công văn số    /BGDĐT-KHCNTT ngày   tháng   năm 2025 của Bộ Giáo dục và Đào tạo</w:t>
      </w:r>
    </w:p>
    <w:p>
      <w:r>
        <w:t>BỘ GIÁO DỤC VÀ ĐÀO TẠO</w:t>
      </w:r>
    </w:p>
    <w:p>
      <w:r>
        <w:t>ĐƠN VỊ:</w:t>
      </w:r>
    </w:p>
    <w:p>
      <w:r>
        <w:t>-------</w:t>
      </w:r>
    </w:p>
    <w:p>
      <w:r>
        <w:t>DANH SÁCH THÀNH VIÊN</w:t>
      </w:r>
    </w:p>
    <w:p>
      <w:r>
        <w:t>HỘI ĐỒNG TUYỂN CHỌN TỔ CHỨC, CÁ NHÂN CHỦ TRÌ THỰC HIỆN ĐỀ TÀI KHOA HỌC VÀ CÔNG NGHỆ CẤP BỘ NĂM 2026</w:t>
      </w:r>
    </w:p>
    <w:p>
      <w:r>
        <w:t>Hội đồng số ...:…</w:t>
      </w:r>
    </w:p>
    <w:p>
      <w:r>
        <w:t>Số TT</w:t>
      </w:r>
    </w:p>
    <w:p>
      <w:r>
        <w:t>Chức danh khoa học, học vị, họ và tên</w:t>
      </w:r>
    </w:p>
    <w:p>
      <w:r>
        <w:t>Chuyên môn</w:t>
      </w:r>
    </w:p>
    <w:p>
      <w:r>
        <w:t>Đơn vị công tác</w:t>
      </w:r>
    </w:p>
    <w:p>
      <w:r>
        <w:t>Nhiệm vụ trong Hội đồng</w:t>
      </w:r>
    </w:p>
    <w:p>
      <w:r>
        <w:t>1</w:t>
      </w:r>
    </w:p>
    <w:p>
      <w:r>
        <w:t>Chủ tịch</w:t>
      </w:r>
    </w:p>
    <w:p>
      <w:r>
        <w:t>2</w:t>
      </w:r>
    </w:p>
    <w:p>
      <w:r>
        <w:t>Phó Chủ tịch</w:t>
      </w:r>
    </w:p>
    <w:p>
      <w:r>
        <w:t>…</w:t>
      </w:r>
    </w:p>
    <w:p>
      <w:r>
        <w:t>Ủy viên</w:t>
      </w:r>
    </w:p>
    <w:p>
      <w:r>
        <w:t>7,9 hoặc 11 thành viên</w:t>
      </w:r>
    </w:p>
    <w:p>
      <w:r>
        <w:t>Ủy viên, Thư ký khoa học</w:t>
      </w:r>
    </w:p>
    <w:p>
      <w:r>
        <w:t>(Danh sách gồm có 7,9 hoặc 11 thành viên)</w:t>
      </w:r>
    </w:p>
    <w:p>
      <w:r>
        <w:t>Thư ký hành chính: ...</w:t>
      </w:r>
    </w:p>
    <w:p>
      <w:r>
        <w:t>DANH MỤC TỔ CHỨC, CÁ NHÂN THAM GIA TUYỂN CHỌN CHỦ TRÌ THỰC HIỆN ĐỀ TÀI KHOA HỌC VÀ CÔNG NGHỆ CẤP BỘ NĂM 2026</w:t>
      </w:r>
    </w:p>
    <w:p>
      <w:r>
        <w:t>Hội đồng số ...:...</w:t>
      </w:r>
    </w:p>
    <w:p>
      <w:r>
        <w:t>TT</w:t>
      </w:r>
    </w:p>
    <w:p>
      <w:r>
        <w:t>Tên đề tài</w:t>
      </w:r>
    </w:p>
    <w:p>
      <w:r>
        <w:t>Mã đề tài</w:t>
      </w:r>
    </w:p>
    <w:p>
      <w:r>
        <w:t>(được đơn vị đặt theo hướng dẫn tại Công văn số 318/BGDĐT-KHCNMT ngày 17/01/2025)</w:t>
      </w:r>
    </w:p>
    <w:p>
      <w:r>
        <w:t>Tổ chức, cá nhân đăng ký tham gia tuyển chọn</w:t>
      </w:r>
    </w:p>
    <w:p>
      <w:r>
        <w:t>1</w:t>
      </w:r>
    </w:p>
    <w:p>
      <w:r>
        <w:t>Ví dụ: TS. Trần Văn A, đơn vị công tác: Trường Đại học B</w:t>
      </w:r>
    </w:p>
    <w:p>
      <w:r>
        <w:t>2</w:t>
      </w:r>
    </w:p>
    <w:p>
      <w:r>
        <w:t>…</w:t>
      </w:r>
    </w:p>
    <w:p>
      <w:r>
        <w:t>(Danh mục gồm ...đề tài)</w:t>
      </w:r>
    </w:p>
    <w:p>
      <w:r>
        <w:t>Phụ lục 2 kèm theo Công văn số   /BGDĐT-KHCNTT ngày   tháng   năm 2025 của Bộ Giáo dục và Đào tạo</w:t>
      </w:r>
    </w:p>
    <w:p>
      <w:r>
        <w:t>BỘ GIÁO DỤC VÀ ĐÀO TẠO</w:t>
      </w:r>
    </w:p>
    <w:p>
      <w:r>
        <w:t>-------</w:t>
      </w:r>
    </w:p>
    <w:p>
      <w:r>
        <w:t>DANH MỤC VĂN BẢN PHỤC VỤ LẬP DỰ TOÁN</w:t>
      </w:r>
    </w:p>
    <w:p>
      <w:r>
        <w:t>1. Thông tư số 03/2023/TT-BTC ngày 10/01/2023 của Bộ Tài chính hướng dẫn lập dự toán, quản lý sử dụng và quyết toán kinh phí ngân sách nhà nước thực hiện nhiệm vụ khoa học và công nghệ.</w:t>
      </w:r>
    </w:p>
    <w:p>
      <w:r>
        <w:t>2. Thông tư số 02/2023/TT-BKHCN ngày 08/5/2023 của Bộ Khoa học và Công nghệ hướng dẫn một số nội dung chuyên môn phục vụ công tác xây dựng dự toán thực hiện nhiệm vụ khoa học và công nghệ có sử dụng ngân sách nhà nước.</w:t>
      </w:r>
    </w:p>
    <w:p>
      <w:r>
        <w:t>3. Quyết định số 4466/QĐ-BGDĐT ngày 26/12/2023 của Bộ trưởng Bộ Giáo dục và Đào tạo quy định một số định mức lập dự toán đối với nhiệm vụ khoa học và công nghệ cấp bộ có sử dụng ngân sách nhà nước của Bộ Giáo dục và Đào tạo.</w:t>
      </w:r>
    </w:p>
    <w:p>
      <w:r>
        <w:t>4. Thông tư số 40/2017/TT-BTC ngày 28/4/2017 của Bộ Tài chính quy định chế độ công tác phí, chế độ chi tổ chức các cuộc hội nghị đối với các cơ quan nhà nước và đơn vị sự nghiệp công lập.</w:t>
      </w:r>
    </w:p>
    <w:p>
      <w:r>
        <w:t>5. Thông tư số 109/2016/TT-BTC ngày 30/6/2016 của Bộ Tài chính quy định về quản lý, sử dụng và quyết toán kinh phí thực hiện các cuộc điều tra thống kê.</w:t>
      </w:r>
    </w:p>
    <w:p>
      <w:r>
        <w:t>6. Thông tư số 01/2010/TT-BTC ngày 06 tháng 01 năm 2010 của Bộ Tài chính quy định chế độ chi tiêu đón tiếp khách nước ngoài vào làm việc tại Việt Nam, chi tiêu tổ chức các hội nghị, hội thảo quốc tế tại Việt Nam và chi tiêu tiếp khách trong nước.</w:t>
      </w:r>
    </w:p>
    <w:p>
      <w:r>
        <w:t>7. Thông tư liên tịch số 27/2015/TTLT-BKHCN-BTC ngày 30/12/2015 của Bộ Tài chính và Bộ Khoa học và Công nghệ quy định khoán chi thực hiện nhiệm vụ khoa học và công nghệ sử dụng ngân sách nhà nước.</w:t>
      </w:r>
    </w:p>
    <w:p>
      <w:r>
        <w:t>8. Thông tư 37/2022/TT-BTC ngày 22/6/2022 của Bộ Tài chính sửa đổi, bổ sung khoản 9 điều 3 và mẫu số 01 kèm theo thông tư số 109/2016/TT-BTC ngày 30 tháng 6 năm 2016 của bộ tài chính quy định lập dự toán, quản lý, sử dụng và quyết toán kinh phí thực hiện các cuộc điều tra thống kê, tổng điều tra thống kê quốc gia.</w:t>
      </w:r>
    </w:p>
    <w:p>
      <w:r>
        <w:t>9. Thông tư số 12/2025/TT-BTC ngày 19/3/2025 của Bộ Tài chính sửa đổi, bổ sung một số điều của Thông tư số 40/2017/TT-BTC ngày 28 tháng 4 năm 2017 của Bộ trưởng Bộ Tài chính quy định chế độ công tác phí, chế độ chi hội nghị.</w:t>
      </w:r>
    </w:p>
    <w:p>
      <w:r>
        <w:t>10. Các văn bản liên quan khác.</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