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22303/CHQ-GSQL năm 2025 về hàng hóa nhập khẩu tại chỗ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22303/CHQ-GSQL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22303/CHQ–GSQL</w:t>
      </w:r>
    </w:p>
    <w:p>
      <w:r>
        <w:t>V/v hàng hóa nhập khẩu tại chỗ</w:t>
      </w:r>
    </w:p>
    <w:p>
      <w:r>
        <w:t>Hà Nội, ngày 05 tháng 9 năm 2025</w:t>
      </w:r>
    </w:p>
    <w:p>
      <w:r>
        <w:t>Kính gửi:  Công ty Cổ phần Quốc tế Phong Phú.</w:t>
      </w:r>
    </w:p>
    <w:p>
      <w:r>
        <w:t>(đ/c: 48, đường Tăng Nhơn Phú, Phường Tăng Nhơn Phú, TP. Hồ Chí Minh)</w:t>
      </w:r>
    </w:p>
    <w:p>
      <w:r>
        <w:t>Trả lời công văn số 01-1207/XNK-PPJ ngày 12/7/2025 của Công ty Cổ phần Quốc tế Phong Phú về việc hướng dẫn tờ khai nhập khẩu tại chỗ, Cục Hải quan có ý kiến như sau:</w:t>
      </w:r>
    </w:p>
    <w:p>
      <w:r>
        <w:t>1. Về thủ tục hải quan đối với hàng hóa xuất khẩu, nhập khẩu tại chỗ:</w:t>
      </w:r>
    </w:p>
    <w:p>
      <w:r>
        <w:t>Căn cứ quy định tại khoản 3 Điều 3 Luật số 90/2025/QH15 ngày 25/6/2025 bổ sung Điều 47a Luật Hải quan thì  “Hàng  hóa  xuất khẩu, nhập khẩu tại chỗ là hàng  hóa  giao, nhận tại Việt Nam theo chỉ định, của thương nhân nước ngoài theo hợp đồng mua bán, gia công, thuê, mượn giữa các doanh nghiệp Việt Nam với thương nhân nước ngoài.”.  Như vậy, các trường hợp đáp ứng quy định dẫn trên thì được thực hiện thủ tục hải quan đối với hàng hóa xuất khẩu, nhập khẩu tại chỗ; thủ tục hải quan quy định tại Điều 35 Nghị định số 08/2015/NĐ-CP ngày 21/01/2015 được sửa đổi, bổ sung tại khoản 19 Điều 1 Nghị định số 167/2025/NĐ-CP ngày 30/6/2025 của Chính phủ; Điều 86 Thông tư số 38/2015/TT-BTC ngày 25/03/2015 được sửa đổi, bổ sung tại khoản 58 Điều 1 Thông tư số 39/2018/TT-BTC ngày 20/4/2018 của Bộ Tài chính.</w:t>
      </w:r>
    </w:p>
    <w:p>
      <w:r>
        <w:t>2. Về chính sách thuế liên quan đến hàng hóa nhập khẩu tại chỗ:</w:t>
      </w:r>
    </w:p>
    <w:p>
      <w:r>
        <w:t>Căn cứ quy định tại điểm h khoản 2 Điều 10, điểm h khoản 2 Điều 12 Nghị định số 134/2016/NĐ-CP ngày 01/9/2016 được sửa đổi, bổ sung tại khoản 4, khoản 6 Điều 1 Nghị định số 18/2021/NĐ-CP ngày 11/3/2021 của Chính phủ, sản phẩm nhập khẩu tại chỗ đăng ký tờ khai theo loại hình khác (không phải loại hình gia công), người nhập khẩu tại chỗ kê khai, nộp thuế theo mức thuế suất và trị giá tính thuế của sản phẩm nhập khẩu tại thời điểm đăng ký tờ khai. Trường hợp người nhập khẩu tại chỗ đã nộp thuế nhập khẩu hàng hóa để sản xuất, kinh doanh,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Căn cứ quy định tại Nghị định số 100/2016/NĐ-CP ngày 01/7/2016 của Chính phủ; Nghị định số 146/2017/NĐ-CP ngày 15/12/2017 của Chính phủ, hàng hóa xuất nhập khẩu tại chỗ không thuộc đối tượng không chịu thuế GTGT.</w:t>
      </w:r>
    </w:p>
    <w:p>
      <w:r>
        <w:t>Căn cứ quy định nêu trên, trường hợp sản phẩm nhập khẩu tại chỗ đăng ký tờ khai theo loại hình khác (không phải loại hình gia công), người nộp thuế sử dụng mã loại hình nhập kinh doanh (A11); nhập kinh doanh sản xuất (A12) kê khai nộp thuế nhập khẩu, thuế GTGT.</w:t>
      </w:r>
    </w:p>
    <w:p>
      <w:r>
        <w:t>Cục Hải quan trả lời để Công ty biết./.</w:t>
      </w:r>
    </w:p>
    <w:p>
      <w:r>
        <w:t>Nơi nhận:</w:t>
      </w:r>
    </w:p>
    <w:p>
      <w:r>
        <w:t>- Như trên;</w:t>
      </w:r>
    </w:p>
    <w:p>
      <w:r>
        <w:t>- Ban NVTHQ;</w:t>
      </w:r>
    </w:p>
    <w:p>
      <w:r>
        <w:t>- Lưu: VT, GSQL (03b).</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