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2221/GLA-QLDN1 năm 2025 khấu trừ thuế giá trị gia tăng cho hàng hóa, dịch vụ quá hạn thanh toán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2221/GLA-QLDN1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2221/GLA-QLDN1</w:t>
      </w:r>
    </w:p>
    <w:p>
      <w:r>
        <w:t>V/v khấu trừ thuế GTGT cho hàng hóa, dịch vụ quá hạn thanh toán.</w:t>
      </w:r>
    </w:p>
    <w:p>
      <w:r>
        <w:t>Gia Lai, ngày 26 tháng 11 năm 2025</w:t>
      </w:r>
    </w:p>
    <w:p>
      <w:r>
        <w:t>Kính gửi:  Công ty TNHH WGR Industries</w:t>
      </w:r>
    </w:p>
    <w:p>
      <w:r>
        <w:t>(Địa chỉ: Tòa nhà Lim 3, 29A Nguyễn Đình Chiểu, phường Sài Gòn, TP Hồ Chí Minh)</w:t>
      </w:r>
    </w:p>
    <w:p>
      <w:r>
        <w:t>Ngày 11/11/2025, Thuế tỉnh Gia Lai nhận được Công văn số 04/2025/CV-WGR của Công ty TNHH WGR Industries về việc hướng dẫn khấu trừ thuế GTGT đầu vào đối với hóa đơn có thời hạn thanh toán đã quá hạn.</w:t>
      </w:r>
    </w:p>
    <w:p>
      <w:r>
        <w:t>Về vấn đề này, Thuế tỉnh Gia Lai có ý kiến như sau:</w:t>
      </w:r>
    </w:p>
    <w:p>
      <w:r>
        <w:t>1. Về thuế GTGT.</w:t>
      </w:r>
    </w:p>
    <w:p>
      <w:r>
        <w:t>- Tại điểm b khoản 2 Điều 14 Luật Thuế giá trị gia tăng số 48/2024/QH15 ngày 26/11/2024 của Quốc Hội quy định khấu trừ thuế giá trị gia tăng đầu vào như sau:</w:t>
      </w:r>
    </w:p>
    <w:p>
      <w:r>
        <w:t>“b) Có chứng từ thanh toán không dùng tiền mặt đối với hàng hóa, dịch vụ mua vào, trừ một số trường hợp đặc thù theo quy định của Chính phủ.”</w:t>
      </w:r>
    </w:p>
    <w:p>
      <w:r>
        <w:t>- Tại điểm g khoản 2 Điều 26 Nghị định 181/2025/NĐ-CP ngày 01/07/2025 của Chính Phủ quy định chi tiết thi hành một số điều của Luật thuế giá trị gia tăng, quy định như sau:</w:t>
      </w:r>
    </w:p>
    <w:p>
      <w:r>
        <w:t>“g) Đối với hàng hóa, dịch vụ mua trả chậm, trả góp có giá trị hàng hóa, dịch vụ mua từ 05 triệu đồng trở lên, cơ sở kinh doanh căn cứ vào hợp đồng mua hàng hóa, dịch vụ bằng văn bản, hóa đơn giá trị gia tăng và chứng từ thanh toán không dùng tiền mặt của hàng hóa, dịch vụ mua trả chậm, trả góp để khấu trừ thuế giá trị gia tăng đầu vào. Trường hợp chưa có chứng từ thanh toán không dùng tiền mặt do chưa đến thời điểm thanh toán theo hợp đồng, phụ lục hợp đồng thì cơ sở kinh doanh vẫn được khấu trừ thuế giá trị gia tăng đầu vào. Trường hợp đến thời điểm thanh toán theo hợp đồng, phụ lục hợp đồng, cơ sở kinh doanh không có chứng từ thanh toán không dùng tiền mặt thì cơ sở kinh doanh phải kê khai, điều chỉnh giảm số thuế giá trị gia tăng đầu vào được khấu trừ đối với phần giá trị hàng hóa, dịch vụ không có chứng từ thanh toán không dùng tiền mặt vào kỳ tính thuế phát sinh nghĩa vụ thanh toán theo hợp đồng, phụ lục hợp đồng.”</w:t>
      </w:r>
    </w:p>
    <w:p>
      <w:r>
        <w:t>Căn cứ các quy định nêu trên, trường hợp đối với hàng hóa, dịch vụ mua trả chậm, trả góp có giá trị hàng hóa, dịch vụ mua từ 05 triệu đồng trở lên, mà đến thời điểm thanh toán theo hợp đồng, Công ty không có chứng từ thanh toán không dùng tiền mặt thì Công ty phải kê khai, điều chỉnh giảm số thuế giá trị gia tăng đầu vào được khấu trừ đối với phần giá trị hàng hóa, dịch vụ không có chứng từ thanh toán không dùng tiền mặt vào kỳ tính thuế phát sinh nghĩa vụ thanh toán theo hợp đồng.</w:t>
      </w:r>
    </w:p>
    <w:p>
      <w:r>
        <w:t>2. Về thuế thu nhập doanh nghiệp.</w:t>
      </w:r>
    </w:p>
    <w:p>
      <w:r>
        <w:t>Hiện nay, Quốc Hội đã ban hành Luật Thuế TNDN số 67/2025/QH15 có hiệu lực từ ngày 01/10/2025 chưa quy định cụ thể nội dung trên. Do đó, sau khi có Nghị định và các văn bản hướng dẫn thi hành, cơ quan Thuế sẽ kịp thời tuyên truyền, hướng dẫn trên các kênh thông tin đại chúng để Công ty TNHH WGR Industries cũng như Người nộp thuế trên địa bàn tỉnh biết và thực hiện.</w:t>
      </w:r>
    </w:p>
    <w:p>
      <w:r>
        <w:t>Đề nghị Công ty căn cứ vào tình hình thực tế hoạt động sản xuất kinh doanh và đối chiếu với quy định tại các văn bản pháp luật hiện hành để áp dụng thực hiện đúng theo quy định.</w:t>
      </w:r>
    </w:p>
    <w:p>
      <w:r>
        <w:t>Trong quá trình thực hiện chính sách thuế, trường hợp còn vướng mắc đơn vị có thể tham khảo các văn bản của Thuế tỉnh Gia Lai được đăng tải trên website: https://gialai.gdt.gov.vn hoặc liên hệ với Phòng Quản lý hỗ trợ doanh nghiệp 1 để được hỗ trợ giải quyết.</w:t>
      </w:r>
    </w:p>
    <w:p>
      <w:r>
        <w:t>Thuế tỉnh Gia Lai trả lời cho Công ty TNHH WGR Industries để biết và thực hiện./.</w:t>
      </w:r>
    </w:p>
    <w:p>
      <w:r>
        <w:t>Nơi nhận:</w:t>
      </w:r>
    </w:p>
    <w:p>
      <w:r>
        <w:t>-    Như trên;</w:t>
      </w:r>
    </w:p>
    <w:p>
      <w:r>
        <w:t>- Lãnh đạo Thuế tỉnh Gia Lai;</w:t>
      </w:r>
    </w:p>
    <w:p>
      <w:r>
        <w:t>- Website Thuế tỉnh Gia Lai;</w:t>
      </w:r>
    </w:p>
    <w:p>
      <w:r>
        <w:t>- Phòng QLDN2; Phòng KT1,2;</w:t>
      </w:r>
    </w:p>
    <w:p>
      <w:r>
        <w:t>- Các Thuế cơ sở trực thuộc;</w:t>
      </w:r>
    </w:p>
    <w:p>
      <w:r>
        <w:t>- Lưu: VT, QLDN1.</w:t>
      </w:r>
    </w:p>
    <w:p>
      <w:r>
        <w:t>KT. TRƯỞNG THUẾ TỈNH</w:t>
      </w:r>
    </w:p>
    <w:p>
      <w:r>
        <w:t>PHÓ TRƯỞNG THUẾ TỈNH</w:t>
      </w:r>
    </w:p>
    <w:p>
      <w:r>
        <w:t>Nguyễn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