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2210/BYT-TCCB năm 2026 hướng dẫn xếp lương theo Nghị quyết 261/2025/QH15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2210/BYT-TCCB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31/03/2026</w:t>
            </w:r>
          </w:p>
        </w:tc>
      </w:tr>
      <w:tr>
        <w:tc>
          <w:tcPr>
            <w:tcW w:type="dxa" w:w="4320"/>
          </w:tcPr>
          <w:p>
            <w:r>
              <w:t>Ngày hiệu lực</w:t>
            </w:r>
          </w:p>
        </w:tc>
        <w:tc>
          <w:tcPr>
            <w:tcW w:type="dxa" w:w="4320"/>
          </w:tcPr>
          <w:p>
            <w:r>
              <w:t>31/03/2026</w:t>
            </w:r>
          </w:p>
        </w:tc>
      </w:tr>
      <w:tr>
        <w:tc>
          <w:tcPr>
            <w:tcW w:type="dxa" w:w="4320"/>
          </w:tcPr>
          <w:p>
            <w:r>
              <w:t>Tình trạng</w:t>
            </w:r>
          </w:p>
        </w:tc>
        <w:tc>
          <w:tcPr>
            <w:tcW w:type="dxa" w:w="4320"/>
          </w:tcPr>
          <w:p>
            <w:r>
              <w:t>Còn hiệu lực</w:t>
            </w:r>
          </w:p>
        </w:tc>
      </w:tr>
    </w:tbl>
    <w:p/>
    <w:p>
      <w:r>
        <w:t>BỘ Y TẾ</w:t>
      </w:r>
    </w:p>
    <w:p>
      <w:r>
        <w:t>-------</w:t>
      </w:r>
    </w:p>
    <w:p>
      <w:r>
        <w:t>CỘNG HÒA XÃ HỘI CHỦ NGHĨA VIỆT NAM</w:t>
      </w:r>
    </w:p>
    <w:p>
      <w:r>
        <w:t>Độc lập - Tự do - Hạnh phúc</w:t>
      </w:r>
    </w:p>
    <w:p>
      <w:r>
        <w:t>---------------</w:t>
      </w:r>
    </w:p>
    <w:p>
      <w:r>
        <w:t>Số: 2210/BYT-TCCB</w:t>
      </w:r>
    </w:p>
    <w:p>
      <w:r>
        <w:t>V/v hướng dẫn xếp lương theo Nghị quyết số 261/2025/QH15</w:t>
      </w:r>
    </w:p>
    <w:p>
      <w:r>
        <w:t>Hà Nội, ngày 31 tháng 3 năm 2026</w:t>
      </w:r>
    </w:p>
    <w:p>
      <w:r>
        <w:t>Kính gửi:</w:t>
      </w:r>
    </w:p>
    <w:p>
      <w:r>
        <w:t>- Các đơn vị thuộc và trực thuộc Bộ Y tế;</w:t>
      </w:r>
    </w:p>
    <w:p>
      <w:r>
        <w:t>- Sở Y tế các tỉnh, thành phố trực thuộc Trung ương. (Sau đây gọi là các đơn vị)</w:t>
      </w:r>
    </w:p>
    <w:p>
      <w:r>
        <w:t>Ngày 11/12/2025, Quốc hội ban hành Nghị quyết số 261/2025/QH15 về một số cơ chế, chính sách đặc biệt tạo đột phá cho công tác bảo vệ, chăm sóc và nâng cao sức khỏe nhân dân. Khoản 1 Điều 3 Nghị quyết số 261/2025/QH15 quy định: “Bác sĩ y khoa, bác sĩ y học cổ truyền, bác sĩ răng hàm mặt, bác sĩ y học dự phòng, dược sĩ được xếp lương từ bậc 2 khi được tuyển dụng vào chức danh nghề nghiệp tương ứng cho đến khi có quy định mới về tiền lương” và khoản 5 Điều 9 Nghị quyết số 261/2025/QH15 quy định: “Kể từ ngày Nghị quyết này có hiệu lực thi hành, bác sĩ y khoa, bác sĩ y học cổ truyền, bác sĩ răng hàm mặt, bác sĩ y học dự phòng, dược sĩ đã được tuyển dụng và đang hưởng mức lương bậc 1 thì được xếp lương bậc 2”. Nghị quyết này có hiệu lực thi hành từ ngày 01 tháng 01 năm 2026.</w:t>
      </w:r>
    </w:p>
    <w:p>
      <w:r>
        <w:t>Để triển khai thống nhất, đúng quy định, Bộ Y tế hướng dẫn các đơn vị thực hiện như sau:</w:t>
      </w:r>
    </w:p>
    <w:p>
      <w:r>
        <w:t>1. Đối với bác sĩ y khoa, bác sĩ y học cổ truyền, bác sĩ răng hàm mặt, bác sĩ y học dự phòng, dược sĩ được tuyển dụng sau ngày 01/01/2026:</w:t>
      </w:r>
    </w:p>
    <w:p>
      <w:r>
        <w:t>- Trường hợp không thực hiện chế độ tập sự: Cơ quan có thẩm quyền thực hiện việc bổ nhiệm chức danh nghề nghiệp hạng III và xếp lương bậc 2, thời điểm hưởng lương bậc 2 được tính từ ngày có quyết định bổ nhiệm chức danh nghề nghiệp và xếp lương. Đối với trường hợp có đóng bảo hiểm xã hội bắt buộc trước khi tuyển dụng và đủ điều kiện xếp lương từ bậc 2 trở lên thì tiếp tục xếp lương theo quy định hiện hành.</w:t>
      </w:r>
    </w:p>
    <w:p>
      <w:r>
        <w:t>- Trường hợp phải thực hiện chế độ tập sự: Người tập sự được hưởng 85% lương bậc 2 của chức danh nghề nghiệp hạng III và được bổ nhiệm chức danh nghề nghiệp hạng III, xếp lương bậc 2 sau khi hết thời gian hết thời gian tập sự.</w:t>
      </w:r>
    </w:p>
    <w:p>
      <w:r>
        <w:t>2. Đối với bác sĩ y khoa, bác sĩ y học cổ truyền, bác sĩ răng hàm mặt, bác sĩ y học dự phòng, dược sĩ đã được tuyển dụng trước ngày 01/01/2026:</w:t>
      </w:r>
    </w:p>
    <w:p>
      <w:r>
        <w:t>- Trường hợp đã được bổ nhiệm chức danh nghề nghiệp hạng III và đang hưởng lương bậc 1: Cơ quan có thẩm quyền thực hiện chuyển xếp lương bậc 2 của chức danh nghề nghiệp hạng III theo quy định tại khoản 5 Điều 9 Nghị quyết số 261/2025/QH15. Thời điểm hưởng lương bậc 2 và mốc xét nâng bậc lương lần sau tính từ ngày 01/01/2026.</w:t>
      </w:r>
    </w:p>
    <w:p>
      <w:r>
        <w:t>- Trường hợp đang thực hiện chế độ tập sự, hưởng lương 85% bậc 1: Cơ quan, đơn vị tiếp tục thực hiện chế độ tập sự theo quy định hiện hành; việc bổ nhiệm chức danh nghề nghiệp hạng III và xếp lương bậc 2 được thực hiện kể từ thời điểm kết thúc thời gian tập sự.</w:t>
      </w:r>
    </w:p>
    <w:p>
      <w:r>
        <w:t>Bộ Y tế kính gửi các đơn vị để biết và triển khai thực hiện./.</w:t>
      </w:r>
    </w:p>
    <w:p>
      <w:r>
        <w:t>Nơi nhận:</w:t>
      </w:r>
    </w:p>
    <w:p>
      <w:r>
        <w:t>- Như trên;</w:t>
      </w:r>
    </w:p>
    <w:p>
      <w:r>
        <w:t>- Đ/c Bộ trưởng (để b/c);</w:t>
      </w:r>
    </w:p>
    <w:p>
      <w:r>
        <w:t>- Các đ/c Thứ trưởng (để biết);</w:t>
      </w:r>
    </w:p>
    <w:p>
      <w:r>
        <w:t>- Lưu: VT, TCCB.</w:t>
      </w:r>
    </w:p>
    <w:p>
      <w:r>
        <w:t>KT. BỘ TRƯỞNG</w:t>
      </w:r>
    </w:p>
    <w:p>
      <w:r>
        <w:t>THỨ TRƯỞNG THƯỜNG TRỰC</w:t>
      </w:r>
    </w:p>
    <w:p>
      <w:r>
        <w:t>Vũ Mạnh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