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219/CT-NVT năm 2025 về trả lời vướng mắc kê khai, nộp thuế bảo vệ môi trường của Công ty Cổ phần Anh Phát Petro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219/CT-NVT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20/03/2025</w:t>
            </w:r>
          </w:p>
        </w:tc>
      </w:tr>
      <w:tr>
        <w:tc>
          <w:tcPr>
            <w:tcW w:type="dxa" w:w="4320"/>
          </w:tcPr>
          <w:p>
            <w:r>
              <w:t>Ngày hiệu lực</w:t>
            </w:r>
          </w:p>
        </w:tc>
        <w:tc>
          <w:tcPr>
            <w:tcW w:type="dxa" w:w="4320"/>
          </w:tcPr>
          <w:p>
            <w:r>
              <w:t>20/03/2025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219 / CT-NVT</w:t>
      </w:r>
    </w:p>
    <w:p>
      <w:r>
        <w:t>Về việc trả lời vướng mắc kê khai, nộp thuế BVMT của Công ty Cổ phần Anh Phát Petro</w:t>
      </w:r>
    </w:p>
    <w:p>
      <w:r>
        <w:t>Hà Nội, ngày  20  tháng  3  năm 20 25</w:t>
      </w:r>
    </w:p>
    <w:p>
      <w:r>
        <w:t>Kính gửi:  Chi cục Thuế Khu vực X</w:t>
      </w:r>
    </w:p>
    <w:p>
      <w:r>
        <w:t>Cục Thuế nhận được Công văn số 10193/CT-TTHT ngày 19/11/2024 của Chi cục Thuế Khu vực X (Cục Thuế tỉnh Thanh Hóa trước sắp xếp) về vướng mắc kê khai nộp thuế bảo vệ môi trường của Công ty  C ổ phần Anh Phát Petro.  V ề vấn đề này, Cục Thuế có ý kiến như sau:</w:t>
      </w:r>
    </w:p>
    <w:p>
      <w:r>
        <w:t>Hiện nay việc hướng dẫn về kê khai, nộp thuế BVMT đã được quy định cụ thể tại:</w:t>
      </w:r>
    </w:p>
    <w:p>
      <w:r>
        <w:t>- Điều 10 Luật thuế BVMT số 57/2010/QH12 ngày 15/11/2010 quy định về khai thuế, tính thuế, nộp thuế BVMT;</w:t>
      </w:r>
    </w:p>
    <w:p>
      <w:r>
        <w:t>- Điều 5 Nghị định số 67/2011/NĐ-CP ngày 8/8/2011 quy định về khai thuế, tính thuế, nộp thuế BVMT;</w:t>
      </w:r>
    </w:p>
    <w:p>
      <w:r>
        <w:t>- Khoản 4 Điều 11 Nghị định 126/2020/NĐ-CP ngày 19/10/2020 quy định địa đi ể m nộp hồ sơ khai thuế bảo vệ môi trường đối với xăng dầu;</w:t>
      </w:r>
    </w:p>
    <w:p>
      <w:r>
        <w:t>- Điều 6, Điều 7 Thông tư số 152/2011/TT-BTC ngày 11/11/2011 hướng dẫn thi hành nghị định số 67/2011/NĐ-CP ngày 08 tháng 8 năm 2011 của Chính phủ.</w:t>
      </w:r>
    </w:p>
    <w:p>
      <w:r>
        <w:t>Cục Thuế đề nghị Chi cục Thuế Khu vực X căn cứ các quy định nêu trên và căn cứ vào mô hình t ổ  chức hoạt động, việc hạch toán kế toán và sử dụng hóa đơn của công ty Cổ phần Anh Phát Petro để hướng dẫn Công ty thực hiện kê khai, nộp thuế BVMT theo đúng quy định pháp luật.</w:t>
      </w:r>
    </w:p>
    <w:p>
      <w:r>
        <w:t>Cục Thuế trả lời Chi cục Thuế Khu vực X được biết. /.</w:t>
      </w:r>
    </w:p>
    <w:p>
      <w:r>
        <w:t>Nơi nhận:</w:t>
      </w:r>
    </w:p>
    <w:p>
      <w:r>
        <w:t>- Như trên;</w:t>
      </w:r>
    </w:p>
    <w:p>
      <w:r>
        <w:t>- Đ/c Pctr Mai Sơn (để b/c);</w:t>
      </w:r>
    </w:p>
    <w:p>
      <w:r>
        <w:t>- Ban CS, PC;</w:t>
      </w:r>
    </w:p>
    <w:p>
      <w:r>
        <w:t>- CCT DNL;</w:t>
      </w:r>
    </w:p>
    <w:p>
      <w:r>
        <w:t>- Website TCT;</w:t>
      </w:r>
    </w:p>
    <w:p>
      <w:r>
        <w:t>- Lưu: VT, NVT (3b ).</w:t>
      </w:r>
    </w:p>
    <w:p>
      <w:r>
        <w:t>TL. CỤC TRƯỞNG</w:t>
      </w:r>
    </w:p>
    <w:p>
      <w:r>
        <w:t>TRƯỞNG BAN NGHIỆP VỤ THUẾ</w:t>
      </w:r>
    </w:p>
    <w:p>
      <w:r>
        <w:t>Nguyễn Thị Thu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