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2159/TCT-CS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2159/TCT-CS</w:t>
      </w:r>
    </w:p>
    <w:p>
      <w:r>
        <w:t>V/v chính sách thuế GTGT.</w:t>
      </w:r>
    </w:p>
    <w:p>
      <w:r>
        <w:t>Hà Nội, ngày 21 tháng 5 năm 2024</w:t>
      </w:r>
    </w:p>
    <w:p>
      <w:r>
        <w:t>Kính gửi:  Cục Thuế thành phố Cần Thơ.</w:t>
      </w:r>
    </w:p>
    <w:p>
      <w:r>
        <w:t>Tổng cục Thuế nhận được công văn số 269/CTCTH-TTKT2 ngày 18/01/2024 của Cục Thuế thành phố Cần Thơ về chính sách thuế GTGT. Về vấn đề này, Tổng cục Thuế có ý kiến như sau:</w:t>
      </w:r>
    </w:p>
    <w:p>
      <w:r>
        <w:t>Căn cứ khoản 15 Điều 10 Thông tư số 219/2013/TT-BTC ngày 31/12/2013 của Bộ Tài chính quy định về thuế suất 5%.</w:t>
      </w:r>
    </w:p>
    <w:p>
      <w:r>
        <w:t>Căn cứ khoản 10 Điều 3 Luật Khoa học và Công nghệ số 29/2013/QH13 ngày 18/06/2013 của Quốc hội quy định về giải thích từ ngữ dịch vụ khoa học và công nghệ.</w:t>
      </w:r>
    </w:p>
    <w:p>
      <w:r>
        <w:t>Căn cứ Điều 33 Luật Khoa học và Công nghệ số 29/2013/QH13 ngày 18/06/2013 của Quốc hội quy định về phân loại hợp đồng khoa học và công nghệ.</w:t>
      </w:r>
    </w:p>
    <w:p>
      <w:r>
        <w:t>Căn cứ Điều 11 Thông tư số 219/2013/TT-BTC ngày 31/12/2013 của Bộ Tài chính quy định về thuế suất 10%.</w:t>
      </w:r>
    </w:p>
    <w:p>
      <w:r>
        <w:t>Căn cứ các quy định, hướng dẫn nêu trên, trường hợp Công ty TNHH Công nghệ Nhonho thực hiện các dịch vụ khoa học và công nghệ theo hợp đồng dịch vụ khoa học và công nghệ quy định tại Luật Khoa học và công nghệ thì được áp dụng thuế suất thuế GTGT 5% theo quy định tại khoản 15 Điều 10 Thông tư số 219/2013/TT-BTC ngày 31/12/2013 của Bộ Tài chính.</w:t>
      </w:r>
    </w:p>
    <w:p>
      <w:r>
        <w:t>Trường hợp Công ty thực hiện dịch vụ lập báo cáo quan trắc môi trường, đề nghị Cục Thuế thành phố Cần Thơ phối hợp với cơ quan chuyên ngành trên địa bàn (Sở Khoa học và công nghệ, Sở Tài nguyên và Môi trường) để xác định dịch vụ trên có thuộc dịch vụ khoa học và công nghệ không. Trên cơ sở đó, Cục Thuế căn cứ quy định pháp luật về thuế GTGT và hồ sơ thực tế để áp dụng chính sách thuế phù hợp theo quy định.</w:t>
      </w:r>
    </w:p>
    <w:p>
      <w:r>
        <w:t>Tổng cục Thuế có ý kiến để Cục Thuế thành phố Cần Thơ được biết./.</w:t>
      </w:r>
    </w:p>
    <w:p>
      <w:r>
        <w:t>Nơi nhận:</w:t>
      </w:r>
    </w:p>
    <w:p>
      <w:r>
        <w:t>- Như trên;</w:t>
      </w:r>
    </w:p>
    <w:p>
      <w:r>
        <w:t>- Phó TCTr Đặng Ngọc Minh (để b/c);</w:t>
      </w:r>
    </w:p>
    <w:p>
      <w:r>
        <w:t>- Vụ/ đơn vị: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