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2159/CT-CS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2159 /CT-CS</w:t>
      </w:r>
    </w:p>
    <w:p>
      <w:r>
        <w:t>V/v tiền sử dụng đất</w:t>
      </w:r>
    </w:p>
    <w:p>
      <w:r>
        <w:t>Hà Nội, ngày  30  tháng  6  năm 2025</w:t>
      </w:r>
    </w:p>
    <w:p>
      <w:r>
        <w:t>Kính gửi:  Chi cục Thuế khu vực II.</w:t>
      </w:r>
    </w:p>
    <w:p>
      <w:r>
        <w:t>Trả lời công văn số 708/CCTKV02-QLĐ ngày 23/4/2025 của Chi cục Thuế khu vực II về tính thu tiền sử dụng đất, Cục Thuế có ý kiến như sau:</w:t>
      </w:r>
    </w:p>
    <w:p>
      <w:r>
        <w:t>Pháp luật về thu tiền sử dụng đất, tiền thuê đất theo Luật đất đai năm 2013 (khoản 1 Điều 14 Nghị định số 45/2014/NĐ-CP ngày 15/5/2014 của Chính phủ) đã quy định trình tự, thủ tục tính tiền sử dụng đất, trong đó có quy định về thời hạn cơ quan thuế phải ban hành thông báo thuế là 05 ngày làm việc kể từ ngày nhận được Quyết định phê duyệt giá đất của Ủy ban nhân dân cấp tỉnh.</w:t>
      </w:r>
    </w:p>
    <w:p>
      <w:r>
        <w:t>Tại Điều 17, Điều 21 Nghị định số 45/2014/NĐ-CP ngày 15/5/2014, Điều 44, Điều 48 Nghị định số 103/2024/NĐ-CP ngày 30/7/2024 của Chính phủ đã có quy định về trách nhiệm của Ủy ban nhân dân cấp tỉnh và các cơ quan chức năng của địa phương trong việc tính, thu, nộp tiền sử dụng đất, tiền thuê đất.</w:t>
      </w:r>
    </w:p>
    <w:p>
      <w:r>
        <w:t>Tại khoản 2 Điều 257 Luật Đất đai năm 2024, khoản 1, khoản 2 Điều 50, khoản 9 Điều 51 Nghị định số 103/2024/NĐ-CP ngày 30/7/2024 của Chính phủ quy định xử lý chuyển tiếp về tiền sử dụng đất đối với trường hợp đã được giao đất trước ngày Luật này có hiệu lực thi hành nhưng chưa quyết định giá đất đ ể   tính tiền sử dụng đất, tiền thuê đất.</w:t>
      </w:r>
    </w:p>
    <w:p>
      <w:r>
        <w:t>Căn cứ quy định trên, đề nghị Chi cục Thuế khu vực II báo cáo UBND Thành phố Hồ Chí Minh chỉ đạo làm rõ trách nhiệm của các cơ quan chức năng của Thành phố trong việc chậm tính, thu, nộp tiền sử dụng đất theo quy định.</w:t>
      </w:r>
    </w:p>
    <w:p>
      <w:r>
        <w:t>Cục Thuế trả lời để Chi cục Thuế khu vực II biết và thực hiện ./.</w:t>
      </w:r>
    </w:p>
    <w:p>
      <w:r>
        <w:t>Nơi nhận:</w:t>
      </w:r>
    </w:p>
    <w:p>
      <w:r>
        <w:t>-  Như trên;</w:t>
      </w:r>
    </w:p>
    <w:p>
      <w:r>
        <w:t>- PCTr Đặng Ngọc Minh (để b/c);</w:t>
      </w:r>
    </w:p>
    <w:p>
      <w:r>
        <w:t>- Vụ PC, Cục QLCS (BTC);</w:t>
      </w:r>
    </w:p>
    <w:p>
      <w:r>
        <w:t>- Ban: PC, NVT;</w:t>
      </w:r>
    </w:p>
    <w:p>
      <w:r>
        <w:t>- Website CT;</w:t>
      </w:r>
    </w:p>
    <w:p>
      <w:r>
        <w:t>- Lưu: VT, CS (2b) .</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