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2144/CT-CS năm 2025 trả lời chính sách thuế thu nhập cá nhân đối với chi phí cách ly phòng chống dịch Covid 19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2144/CT-CS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2144/C T-CS</w:t>
      </w:r>
    </w:p>
    <w:p>
      <w:r>
        <w:t>V/v trả lời Chính sách Thuế TNCN.</w:t>
      </w:r>
    </w:p>
    <w:p>
      <w:r>
        <w:t>Hà Nội, ngày  3 0 tháng 6 năm 2025</w:t>
      </w:r>
    </w:p>
    <w:p>
      <w:r>
        <w:t>Kính gửi:  Bà Đinh Thị Nhàn</w:t>
      </w:r>
    </w:p>
    <w:p>
      <w:r>
        <w:t>Cục Thuế nhận được câu hỏi mã số 181124 - 1 của độc giả Đinh Thị Nhàn gửi qua Cổng thông tin điện tử - Bộ Tài chính phản ánh vướng mắc về chính sách thuế TNCN đối với chi phí cách ly phòng chống dịch Covid 19 của cá nhân .   Về vấn đề này, Cục Thuế có ý kiến như sau:</w:t>
      </w:r>
    </w:p>
    <w:p>
      <w:r>
        <w:t>Tại Khoản 2 Điều 2 Thông tư số 111/2013/TT-BTC ngày 15/8/2013 của Bộ Tài chính hướng dẫn thực hiện luật thuế thu nhập cá nhân, luật sửa đổi, bổ sung một số điều của luật thuế thu nhập cá nhân và nghị định số 65/2013/NĐ - CP của chính phủ quy định chi tiết một số điều của Luật thuế thu nhập cá nhân và Luật sửa đổi, bổ sung một số điều của luật thuế thu nhập cá nhân, quy định:</w:t>
      </w:r>
    </w:p>
    <w:p>
      <w:r>
        <w:t>“ Điều 2. Các khoản thu nhập chịu thuế</w:t>
      </w:r>
    </w:p>
    <w:p>
      <w:r>
        <w:t>2. Thu nhập từ tiền lương, tiền công</w:t>
      </w:r>
    </w:p>
    <w:p>
      <w:r>
        <w:t>Thu nhập từ tiền lương, tiền công là thu nhập người lao động nhận được từ người sử dụng lao động, bao gồm:</w:t>
      </w:r>
    </w:p>
    <w:p>
      <w:r>
        <w:t>a) Tiền lương, tiền công và các khoản có tính chất tiền lương, tiền  công   dưới các hình thức   bằng     tiền  hoặc không  bằng tiền .</w:t>
      </w:r>
    </w:p>
    <w:p>
      <w:r>
        <w:t>b) Các khoản phụ cấp, trợ cấp, trừ các khoản phụ cấp...</w:t>
      </w:r>
    </w:p>
    <w:p>
      <w:r>
        <w:t>…</w:t>
      </w:r>
    </w:p>
    <w:p>
      <w:r>
        <w:t>đ.4)  Phần  khoán chi văn  phòng phẩm , công tác phí, điện thoại, trang ph ụ c,... cao hơn mức quy định hiện hành của Nhà nước. Mức khoán  chi không   tính vào thu nhập chịu   thuế đối  với một số trường hợp như sau:</w:t>
      </w:r>
    </w:p>
    <w:p>
      <w:r>
        <w:t>đ.4. 1 )  Đối với  cán bộ, công chức và người làm việc trong các cơ quan hành chính sự nghiệp, Đảng, đoàn  thể , Hội, Hi ệ p hội: mức  khoán  chi á p  dụng theo văn bản hướng dẫn của Bộ Tài chính.</w:t>
      </w:r>
    </w:p>
    <w:p>
      <w:r>
        <w:t>đ.4.2) Đối với người lao động làm việc trong các tổ chức kinh doanh, các văn phòng đại diện: mức khoán chi áp dụng  phù  hợp với mức xác định thu nhập chịu thuế thu nhập doanh nghiệp theo các văn bản hướng dẫn thi hành Luật thuế thu nhập doanh nghiệp.</w:t>
      </w:r>
    </w:p>
    <w:p>
      <w:r>
        <w:t>đ.4.3) Đối với người lao động làm việc trong các tổ chức quốc tế, các văn phòng đại diện của tổ chức nước ngoài: mức  khoán  chi thực hiện theo quy định của Tổ chức quốc tế, văn phòng đại diện của tổ chức nước ngoài.</w:t>
      </w:r>
    </w:p>
    <w:p>
      <w:r>
        <w:t>7) Các khoản lợi ích khác.</w:t>
      </w:r>
    </w:p>
    <w:p>
      <w:r>
        <w:t>Các khoản lợi ích khác mà người sử dụng lao động  chi  cho người lao động như:  chi  trong các ngày nghỉ, lễ; thuê các dịch vụ tư vấn, thuê khai thuế cho đích danh một hoặc một nhóm cá nhân;  chi  cho người giúp việc gia đình như lái xe, người nấu ăn, người làm các công việc khác trong gia đình theo  hợp đồng ... ”</w:t>
      </w:r>
    </w:p>
    <w:p>
      <w:r>
        <w:t>Đề nghị độc giả Đinh Thị Nhàn căn cứ quy định tại khoản 2 Điều 2 Thông tư số  1 11/2013/TT-BTC ngày 15/8/2013 của Bộ Tài chính nêu trên và tình hình thực tế phát sinh các chi phí cách ly y tế do dịch Covid-19, liên hệ với cơ quan thuế quản lý trực tiếp để được hướng dẫn cụ thể theo đúng quy định của pháp luật thuế TNCN.</w:t>
      </w:r>
    </w:p>
    <w:p>
      <w:r>
        <w:t>Cục Thuế thông báo để độc  giả  Đinh Thị Nhàn được biết ./.</w:t>
      </w:r>
    </w:p>
    <w:p>
      <w:r>
        <w:t>Nơi nhận:</w:t>
      </w:r>
    </w:p>
    <w:p>
      <w:r>
        <w:t>-  Như  trên;</w:t>
      </w:r>
    </w:p>
    <w:p>
      <w:r>
        <w:t>- PCTr Đặng Ngọc Minh (để b/c);</w:t>
      </w:r>
    </w:p>
    <w:p>
      <w:r>
        <w:t>- Ban Pháp chế;</w:t>
      </w:r>
    </w:p>
    <w:p>
      <w:r>
        <w:t>- Cổng thông tin điện tử BTC;</w:t>
      </w:r>
    </w:p>
    <w:p>
      <w:r>
        <w:t>- Website CT;</w:t>
      </w:r>
    </w:p>
    <w:p>
      <w:r>
        <w:t>- Lưu: VT, CS (2b).</w:t>
      </w:r>
    </w:p>
    <w:p>
      <w:r>
        <w:t>TL. CỤC TRƯỞNG</w:t>
      </w:r>
    </w:p>
    <w:p>
      <w:r>
        <w:t>KT. TRƯỞNG BAN BAN CHÍNH SÁCH, 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