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2134/CT-NVT năm 2025 hoàn thuế giá trị gia tăng đối với dự án đầu tư Nhà máy Nhiệt điện Vĩnh Tân 4 Mở rộng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2134/CT-NVT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2134/CT-NVT</w:t>
      </w:r>
    </w:p>
    <w:p>
      <w:r>
        <w:t>V/v hoàn thuế GTGT đối với dự án đầu tư</w:t>
      </w:r>
    </w:p>
    <w:p>
      <w:r>
        <w:t>Hà Nội, ngày 30 tháng 06 năm 2025</w:t>
      </w:r>
    </w:p>
    <w:p>
      <w:r>
        <w:t>Kính gửi:  Tập đoàn Điện lực Việt Nam.</w:t>
      </w:r>
    </w:p>
    <w:p>
      <w:r>
        <w:t>(Số 11, phố Cửa Bắc, phường Trúc Bạch, quận Ba Đình, thành phố Hà Nội)</w:t>
      </w:r>
    </w:p>
    <w:p>
      <w:r>
        <w:t>Cục Thuế nhận được công văn số 5908/EVN-TCKT ngày 21/10/2024 của Tập đoàn Điện lực Việt Nam về hoàn thuế giá trị gia tăng trong giai đoạn chạy thử nghiệm của Dự án Nhà máy Nhiệt điện Vĩnh Tân 4 Mở rộng.</w:t>
      </w:r>
    </w:p>
    <w:p>
      <w:r>
        <w:t>Liên quan đến nội dung này, ngày 20/01/2025, Ban Quản lý Dự án Nhiệt điện Vĩnh Tân - Chi nhánh Tổng công ty phát điện 3 đã có đơn khiếu nại lần hai kiến nghị Quyết định giải quyết khiếu nại lần một của Cục Thuế tỉnh Bình Thuận (nay là Chi cục Thuế khu vực XV), Cục Thuế đã có Thông báo số 146/TB-TCT ngày 19/02/2025 về việc thụ lý giải quyết khiếu nại lần hai.</w:t>
      </w:r>
    </w:p>
    <w:p>
      <w:r>
        <w:t>Căn cứ Điều 36 Luật Khiếu nại quy định thụ lý giải quyết khiếu nại lần hai;</w:t>
      </w:r>
    </w:p>
    <w:p>
      <w:r>
        <w:t>Căn cứ Điều 37 Luật Khiếu nại quy định thời hạn giải quyết khiếu nại lần hai;</w:t>
      </w:r>
    </w:p>
    <w:p>
      <w:r>
        <w:t>Căn cứ Điều 40 Luật Khiếu nại quy định Quyết định giải quyết khiếu nại lần hai.</w:t>
      </w:r>
    </w:p>
    <w:p>
      <w:r>
        <w:t>Do vướng mắc của Tập đoàn Điện lực Việt Nam liên quan đến nội dung khiếu nại của Ban Quản lý Dự án Nhiệt điện Vĩnh Tân - Chi nhánh Tổng công ty phát điện 3 hiện đang được Cục Thuế thụ lý giải quyết khiếu nại lần hai theo quy định của Luật Khiếu nại. Đề nghị Tập đoàn Điện lực Việt Nam thực hiện các quyền và nghĩa vụ của người khiếu nại theo quy định của Luật Khiếu nại.</w:t>
      </w:r>
    </w:p>
    <w:p>
      <w:r>
        <w:t>Cục Thuế trả lời để Tập đoàn Điện lực Việt Nam được biết và thực hiện./.</w:t>
      </w:r>
    </w:p>
    <w:p>
      <w:r>
        <w:t>Nơi nhận:</w:t>
      </w:r>
    </w:p>
    <w:p>
      <w:r>
        <w:t>- Như trên;</w:t>
      </w:r>
    </w:p>
    <w:p>
      <w:r>
        <w:t>- Cục trưởng Mai Xuân Thành (để b/c);</w:t>
      </w:r>
    </w:p>
    <w:p>
      <w:r>
        <w:t>- Phó Cục trưởng Mai Sơn (để b/c);</w:t>
      </w:r>
    </w:p>
    <w:p>
      <w:r>
        <w:t>- Ban CS, PC, TTKT, CCT DNL;</w:t>
      </w:r>
    </w:p>
    <w:p>
      <w:r>
        <w:t>- Website CT;</w:t>
      </w:r>
    </w:p>
    <w:p>
      <w:r>
        <w:t>- Lưu: VT, NVT.</w:t>
      </w:r>
    </w:p>
    <w:p>
      <w:r>
        <w:t>TL. CỤC TRƯỞNG</w:t>
      </w:r>
    </w:p>
    <w:p>
      <w:r>
        <w:t>TRƯỞNG BAN NGHIỆP VỤ THUẾ</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