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2127/TCT-CS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2127/TCT-CS</w:t>
      </w:r>
    </w:p>
    <w:p>
      <w:r>
        <w:t>V/v chính sách thuế.</w:t>
      </w:r>
    </w:p>
    <w:p>
      <w:r>
        <w:t>Hà Nội, ngày 20 tháng 5 năm 2024</w:t>
      </w:r>
    </w:p>
    <w:p>
      <w:r>
        <w:t>Kính gửi:  Cục Thuế tỉnh Gia Lai.</w:t>
      </w:r>
    </w:p>
    <w:p>
      <w:r>
        <w:t>Trả lời công văn số 2259/CTGLA-TTHT ngày 22/11/2023 của Cục Thuế tỉnh Gia Lai về chính sách thuế; Tổng cục Thuế có ý kiến như sau:</w:t>
      </w:r>
    </w:p>
    <w:p>
      <w:r>
        <w:t>1. Về thuế GTGT:</w:t>
      </w:r>
    </w:p>
    <w:p>
      <w:r>
        <w:t>Về chính sách thuế GTGT đối với chứng chỉ REC, ngày 23/10/2023, Tổng cục Thuế có công văn số 4665/TCT-CS trả lời Cục Thuế tỉnh Gia Lai về chính sách thuế GTGT đối với chuyển nhượng chứng chỉ REC.</w:t>
      </w:r>
    </w:p>
    <w:p>
      <w:r>
        <w:t>Căn cứ quy định tại khoản 1 Điều 1 Nghị định số 44/2023/NĐ-CP ngày 30/6/2023 của Chính phủ quy định về giảm thuế GTGT theo Nghị quyết số 101/2023/ QH15 của Quốc hội, trường hợp doanh nghiệp chuyển nhượng chứng chỉ REC không thuộc Danh mục hàng hóa, dịch vụ nêu tại các Phụ lục I, II và III ban hành kèm theo Nghị định số 44/2023/NĐ-CP ngày 30/6/2023 của Chính phủ và việc chuyển nhượng này phù hợp với quy định của pháp luật thì thuộc đối tượng giảm thuế GTGT theo Nghị định số 44/2023/NĐ-CP của Chính phủ.</w:t>
      </w:r>
    </w:p>
    <w:p>
      <w:r>
        <w:t>2. Về áp dụng thuế suất thuế GTGT 0%:</w:t>
      </w:r>
    </w:p>
    <w:p>
      <w:r>
        <w:t>Căn cứ hướng dẫn tại điểm a khoản 2 Điều 9 Thông tư số 219/2013/TT-BTC ngày 31/12/2013 của Bộ Tài chính hướng dẫn thi hành Luật Thuế giá trị gia tăng và Nghị định số 209/2013/NĐ-CP ngày 18/12/2013 của Chính phủ về điều kiện áp dụng thuế suất 0% đối với hàng hóa xuất khẩu.</w:t>
      </w:r>
    </w:p>
    <w:p>
      <w:r>
        <w:t>Đề nghị Cục Thuế căn cứ quy định của pháp luật nêu trên và hồ sơ, tài liệu về hoạt động chuyển nhượng chứng chỉ REC ra nước ngoài để xem xét, hướng dẫn đơn vị thực hiện. Trường hợp còn phát sinh vướng mắc, đề nghị Cục Thuế phối hợp với đơn vị thu thập hồ sơ, tài liệu, nghiên cứu đề xuất phương án trình cấp có thẩm quyền xem xét, giải quyết.</w:t>
      </w:r>
    </w:p>
    <w:p>
      <w:r>
        <w:t>3. Về thuế TNDN:</w:t>
      </w:r>
    </w:p>
    <w:p>
      <w:r>
        <w:t>Căn cứ quy định tại Điều 15, Điều 16, Điều 19 Nghị định số 218/2013/NĐ-CP ngày 26/12/2013 của Chính phủ quy định về thuế TNDN, về nguyên tắc trường hợp doanh nghiệp có dự án đầu tư được hưởng ưu đãi thuế TNDN do đáp ứng điều kiện ưu đãi về địa bàn thì thu nhập của doanh nghiệp từ thực hiện dự án đầu tư tại địa bàn ưu đãi đầu tư được hưởng ưu đãi thuế TNDN theo điều kiện địa bàn. Theo đó, trường hợp năm 2023, Công ty cổ phần Thủy điện Hoàng Anh Tô Na và Công ty TNHH Thủy điện Tây Nguyên có các dự án đầu tư Nhà máy Thủy điện với mục tiêu xây dựng nhà máy thủy điện, sản xuất điện, đang được hưởng ưu đãi thuế TNDN theo điều kiện địa bàn có phát sinh thu nhập từ chuyển nhượng chứng chỉ năng lượng tái tạo (REC) không thuộc thu nhập của dự án đầu tư thì khoản thu nhập này không được hưởng ưu đãi thuế TNDN đối với dự án đầu tư theo quy định.</w:t>
      </w:r>
    </w:p>
    <w:p>
      <w:r>
        <w:t>Đề nghị Cục Thuế tỉnh Gia Lai căn cứ quy định tại văn bản quy phạm pháp luật về thuê thu nhập doanh nghiệp, các quy định có liên quan và tình hình thực tế thực hiện dự án đầu tư của doanh nghiệp để hướng dẫn doanh nghiệp áp dụng chính sách ưu đãi thuế thu nhập doanh nghiệp theo đúng quy định của pháp luật.</w:t>
      </w:r>
    </w:p>
    <w:p>
      <w:r>
        <w:t>Tổng cục Thuế có ý kiến để Cục Thuế tỉnh Gia Lai được biết./.</w:t>
      </w:r>
    </w:p>
    <w:p>
      <w:r>
        <w:t>Nơi nhận:</w:t>
      </w:r>
    </w:p>
    <w:p>
      <w:r>
        <w:t>- Như trên;</w:t>
      </w:r>
    </w:p>
    <w:p>
      <w:r>
        <w:t>- Phó TCT Đặng Ngọc Minh (để b/c);</w:t>
      </w:r>
    </w:p>
    <w:p>
      <w:r>
        <w:t>- Cục QLGSCST, Vụ PC- BTC;</w:t>
      </w:r>
    </w:p>
    <w:p>
      <w:r>
        <w:t>- Vụ PC-TCT;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