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21260/CHQ-GSQL năm 2025 chuyển tải hàng hóa quá cảnh từ toa xe sang toa xe tại cửa khẩu xuất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21260/CHQ-GSQL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21260/CHQ-GSQL</w:t>
      </w:r>
    </w:p>
    <w:p>
      <w:r>
        <w:t>V/v chuyển tải hàng hóa quá cảnh từ toa xe sang toa xe tại cửa khẩu xuất</w:t>
      </w:r>
    </w:p>
    <w:p>
      <w:r>
        <w:t>Hà Nội, ngày 29 tháng 8 năm 2025</w:t>
      </w:r>
    </w:p>
    <w:p>
      <w:r>
        <w:t>Kính gửi:  Công ty cổ phần dịch vụ đường sắt Hải Phòng.</w:t>
      </w:r>
    </w:p>
    <w:p>
      <w:r>
        <w:t>(đ/c: Số 75 Lương Khánh Thiện, Phường Gia Viên, TP.Hải Phòng, Việt Nam)</w:t>
      </w:r>
    </w:p>
    <w:p>
      <w:r>
        <w:t>Trả lời công văn số 100/CV-2025 ngày 19/08/2025 của Công ty cổ phần dịch vụ đường sắt Hải Phòng (Công ty) về việc chuyển tải hàng hóa quá cảnh từ toa xe sang toa xe tại cửa khẩu xuất, Cục Hải quan có ý kiến như sau:</w:t>
      </w:r>
    </w:p>
    <w:p>
      <w:r>
        <w:t>Căn cứ điểm đ khoản 3 Điều 43 Nghị định số 08/2015/NĐ-CP ngày 21/01/2015 được sửa đổi, bổ sung tại Nghị định số 167/2025/NĐ-CP ngày 30/06/2025 của Chính phủ thì:</w:t>
      </w:r>
    </w:p>
    <w:p>
      <w:r>
        <w:t>1. Trường hợp Công ty có kế hoạch thay đổi phương thức vận chuyển, phương tiện vận tải trước khi vận chuyển hàng hóa quá cảnh từ cửa khẩu nhập đến cửa khẩu xuất thì người khai hải quan gửi văn bản đề nghị cho Hải quan cửa khẩu nhập đầu tiên xem xét, phê duyệt.</w:t>
      </w:r>
    </w:p>
    <w:p>
      <w:r>
        <w:t>2. Trường hợp lô hàng quá cảnh đã kết thúc quá trình vận chuyển từ cửa khẩu nhập đến cửa khẩu xuất (hải quan cửa khẩu xuất đã xác nhận đến trên Biên bản bàn giao), sau đó Công ty phát sinh việc thay đổi phương thức vận chuyển, phương tiện vận tải thì người khai hải quan gửi văn bản đề nghị cho Hải quan cửa khẩu xuất xem xét, phê duyệt.</w:t>
      </w:r>
    </w:p>
    <w:p>
      <w:r>
        <w:t>Cục Hải quan trả lời để Công ty được biết./.</w:t>
      </w:r>
    </w:p>
    <w:p>
      <w:r>
        <w:t>Nơi nhận:</w:t>
      </w:r>
    </w:p>
    <w:p>
      <w:r>
        <w:t>- Như trên;</w:t>
      </w:r>
    </w:p>
    <w:p>
      <w:r>
        <w:t>- PCT Âu Anh Tuấn (để b/c);</w:t>
      </w:r>
    </w:p>
    <w:p>
      <w:r>
        <w:t>- Các Chi cục Hải quan (để thực hiện);</w:t>
      </w:r>
    </w:p>
    <w:p>
      <w:r>
        <w:t>- Lưu: VT, GSQL.</w:t>
      </w:r>
    </w:p>
    <w:p>
      <w:r>
        <w:t>TL. CỤC TRƯỞNG</w:t>
      </w:r>
    </w:p>
    <w:p>
      <w:r>
        <w:t>TRƯỞNG BAN GIÁM SÁT QUẢN LÝ VỀ HQ</w:t>
      </w:r>
    </w:p>
    <w:p>
      <w:r>
        <w:t>Đào Duy Tám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