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2110/BYT-KCB đẩy mạnh triển khai tổ chức khám sức khỏe định kỳ cho người dân hưởng ứng Ngày Sức khỏe toàn dân 07/4/2026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2110/BYT-KCB</w:t>
      </w:r>
    </w:p>
    <w:p>
      <w:r>
        <w:t>V/v đẩy mạnh triển khai tổ chức khám sức khoẻ định kỳ cho người dân hưởng ứng Ngày Sức khoẻ toàn dân 07/4/2026</w:t>
      </w:r>
    </w:p>
    <w:p>
      <w:r>
        <w:t>Hà Nội, ngày 27 tháng 3 năm 2026</w:t>
      </w:r>
    </w:p>
    <w:p>
      <w:r>
        <w:t>Kính gửi:</w:t>
      </w:r>
    </w:p>
    <w:p>
      <w:r>
        <w:t>- Các Bộ, Cơ quan ngang Bộ, Cơ quan thuộc Chính phủ;</w:t>
      </w:r>
    </w:p>
    <w:p>
      <w:r>
        <w:t>- Ủy ban nhân dân tỉnh, thành phố trực thuộc Trung ương.</w:t>
      </w:r>
    </w:p>
    <w:p>
      <w:r>
        <w:t>Thực hiện Nghị quyết số 72-NQ/TW ngày 09/9/2025 của Bộ Chính trị về một số giải pháp đột phá, tăng cường bảo vệ, chăm sóc và nâng cao sức khoẻ Nhân dân, trong đó thống nhất chọn ngày 07/4 hằng năm là Ngày Sức khoẻ toàn dân; căn cứ Công văn số 494-CV/BTGDVTW ngày 20/3/2026 của Ban Tuyên giáo và Dân vận Trung ương về việc tổ chức triển khai các hoạt động hưởng ứng Ngày Sức khoẻ toàn dân 07/4/2026; để các hoạt động hưởng ứng được thực hiện đồng bộ, thống nhất từ Trung ương đến địa phương, Bộ Y tế đề nghị các Bộ, cơ quan, địa phương quan tâm, chỉ đạo triển khai các nội dung sau:</w:t>
      </w:r>
    </w:p>
    <w:p>
      <w:r>
        <w:t>1) Khẩn trương, chủ động tổ chức triển khai các hoạt động hưởng ứng Ngày Sức khoẻ toàn dân, trọng tâm là hư ở ng ứng Lễ mít tinh phát động ngày Sức khoẻ toàn dân với chủ đề "  Chủ động phòng bệnh - Vì một Việt Nam khỏe mạnh  " theo Kế hoạch số 462/KH-BYT ngày 23/3/2026 của Bộ Y tế triển khai Ngày Sức khoẻ toàn dân (07/4) năm 2026, bảo đảm thiết thực, hiệu quả, tiết kiệm và phù hợp với điều kiện thực tế của địa phương.</w:t>
      </w:r>
    </w:p>
    <w:p>
      <w:r>
        <w:t>2) Chỉ đạo quyết liệt Sở Y tế, y tế các Bộ/ngành và các đơn vị liên quan:</w:t>
      </w:r>
    </w:p>
    <w:p>
      <w:r>
        <w:t>- Căn cứ điều kiện thực tế của địa phương chủ động sớm tổ chức triển khai đồng bộ, thực chất việc khám sức khỏe định kỳ cho người dân và ưu tiên các nhóm yếu thế, người có hoàn cảnh khó khăn, người chưa tham gia bảo hiểm y tế.</w:t>
      </w:r>
    </w:p>
    <w:p>
      <w:r>
        <w:t>- Duy trì triển khai thường xuyên, liên tục, không gián đoạn việc khám sức khỏe định kỳ đối với các đối tượng được quy định tại khoản 1, 2, 3 Điều 2, Luật An toàn, vệ sinh lao động năm 2015 và các đối tượng khác theo quy định của pháp luật.</w:t>
      </w:r>
    </w:p>
    <w:p>
      <w:r>
        <w:t>3) Triển khai lập Sổ sức khoẻ điện tử cho người dân trên địa bàn. Thực hiện liên thông dữ liệu khám sức khoẻ định kỳ với cổng tiếp nhận dữ liệu của Hệ thống thông tin giám định bảo hiểm y tế; bảo đảm thống nhất lập sổ sức khoẻ điện tử tích hợp trên ứng dụng VNeID theo hướng dẫn của Bộ Y tế.</w:t>
      </w:r>
    </w:p>
    <w:p>
      <w:r>
        <w:t>Trong quá trình thực hiện, nếu khó khăn, vướng mắc về chuyên môn, nội dung khám sức khoẻ đề nghị gửi về Bộ Y tế (qua Cục Quản lý Khám, chữa bệnh) để được xem xét, hướng dẫn.</w:t>
      </w:r>
    </w:p>
    <w:p>
      <w:r>
        <w:t>Trân trọng cảm ơn./.</w:t>
      </w:r>
    </w:p>
    <w:p>
      <w:r>
        <w:t>Nơi nhận:</w:t>
      </w:r>
    </w:p>
    <w:p>
      <w:r>
        <w:t>- Như trên;</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Bộ trưởng BYT (để báo cáo);</w:t>
      </w:r>
    </w:p>
    <w:p>
      <w:r>
        <w:t>- Các Thứ trưởng BYT;</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