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2100/TCT-DNNCN năm 2023 chính sách thuế thu nhập cá nhân đối với thu nhập từ học bổng sau tiến sỹ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2100/TCT-DNNCN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26/05/2023</w:t>
            </w:r>
          </w:p>
        </w:tc>
      </w:tr>
      <w:tr>
        <w:tc>
          <w:tcPr>
            <w:tcW w:type="dxa" w:w="4320"/>
          </w:tcPr>
          <w:p>
            <w:r>
              <w:t>Ngày hiệu lực</w:t>
            </w:r>
          </w:p>
        </w:tc>
        <w:tc>
          <w:tcPr>
            <w:tcW w:type="dxa" w:w="4320"/>
          </w:tcPr>
          <w:p>
            <w:r>
              <w:t>26/05/2023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2100 /TCT- DNNCN</w:t>
      </w:r>
    </w:p>
    <w:p>
      <w:r>
        <w:t>V/v: Chính sách thuế TNCN đối với thu nhập từ học bổng sau tiến sĩ</w:t>
      </w:r>
    </w:p>
    <w:p>
      <w:r>
        <w:t>Hà Nội, ngày  26  tháng  5  năm 202 3</w:t>
      </w:r>
    </w:p>
    <w:p>
      <w:r>
        <w:t>Kính gửi:</w:t>
      </w:r>
    </w:p>
    <w:p>
      <w:r>
        <w:t>- Bà Lê Thị Phương Mai, MST: 8307574383</w:t>
      </w:r>
    </w:p>
    <w:p>
      <w:r>
        <w:t>- Ông Phạm Ngọc Quang, MST: 8307574351</w:t>
      </w:r>
    </w:p>
    <w:p>
      <w:r>
        <w:t>Địa ch ỉ : Trường Đại học Bách Khoa Đà Nẵng (54 Nguyễn Lương Bằng, Liên Chi ể u, TP. Đà Nẵng)</w:t>
      </w:r>
    </w:p>
    <w:p>
      <w:r>
        <w:t>Trả lời công văn ngày 14/12/2022 xin giải đáp th ắ c mắc v/v chính sách miễn  g iảm thuế TNCN đối với học bổng sau Tiến sĩ do Tập đoàn Vingroup tài trợ của Bà Lê Thị Phương Mai và Ông Phạm Ngọc Quang - Giảng viên trường Đại học Bách Khoa  -  Đại học Đà Nẵng, Tổng cục Thuế có ý kiến như sau:</w:t>
      </w:r>
    </w:p>
    <w:p>
      <w:r>
        <w:t>Tại điểm m Khoản 1 Điều 3 Th ô ng tư số 111/2013/TT-BTC ngày 15/08/2013 của Bộ Tài chính hướng dẫn thực hiện Luật thuế thu nhập cá nhân, Luật sửa đổi, bổ sung một số Điều của Luật thuế thu nhập cá nhân và Nghị định 65/2013/NĐ-CP ngày 27 tháng 6 năm 2013 của Chính phủ quy định chi tiết một số Điều của Luật thuế thu nhập cá nhân và Luật sửa đổi, bổ sung một số Điều của Luật thuế thu nhập cá nhân quy định:</w:t>
      </w:r>
    </w:p>
    <w:p>
      <w:r>
        <w:t>“ Điều 3. Các khoản thu nhập được mi ễ n thu ế</w:t>
      </w:r>
    </w:p>
    <w:p>
      <w:r>
        <w:t>1 . Căn cứ quy định tạ i   Điều 4 của Luật Thu  ế  thu nhập cá nhân, Điều 4 của Nghị định số 65/2013/NĐ-CP, các khoản thu nhập được miễn thuế bao gồm:</w:t>
      </w:r>
    </w:p>
    <w:p>
      <w:r>
        <w:t>...m) Thu nhập từ học bổng ,  bao gồm:</w:t>
      </w:r>
    </w:p>
    <w:p>
      <w:r>
        <w:t>m. 1 ) Học b ổ ng nhận được từ ngân sách Nhà nước bao gồm: học b ổ ng của Bộ Giáo dục và Đào tạo, Sở Giáo dục và Đào tạo, các trường công lập hoặc các loại học b ổ ng khác có nguồn từ ngân sách Nhà nước.</w:t>
      </w:r>
    </w:p>
    <w:p>
      <w:r>
        <w:t>m.2) Học bổng nhận được từ tổ chức trong nước và ngoài nước (bao gồm cả khoản tiền sinh hoạt phí) theo chương trình h ỗ  trợ khuyến học của tổ chức đ ó .</w:t>
      </w:r>
    </w:p>
    <w:p>
      <w:r>
        <w:t>Tổ chức trả học bổng cho cá nhân nêu tại điểm này phải lưu giữ các quyết định cấp học bổng và các chứng từ trả học b ổ ng. Trường hợp cá nhân nhận học b ổ ng trực tiếp từ các tổ chức nước ngoài thì cá nhân nhận thu nhập phải lưu giữ tài liệu, chứng từ ch ứ ng m i nh thu nhập nhận được là học b ổ ng do các tổ chức ngoài nước cấp.”</w:t>
      </w:r>
    </w:p>
    <w:p>
      <w:r>
        <w:t>Điểm c Khoản 2 Điều 2 Thông tư số 111/2013/TT-BTC ngày 15/08/2013 của Bộ Tài chính quy định:</w:t>
      </w:r>
    </w:p>
    <w:p>
      <w:r>
        <w:t>“Điều 2. Các khoản thu nhập chịu thuế</w:t>
      </w:r>
    </w:p>
    <w:p>
      <w:r>
        <w:t>2. Thu nhập từ ti ề n lương, tiền công</w:t>
      </w:r>
    </w:p>
    <w:p>
      <w:r>
        <w:t>c) Ti ề n th ù     l ao nhận được dưới các hình thức như: tiền hoa hồng đại  l ý bán hàng hóa, tiền hoa hồng môi giới; tiền tham gia các đề tài nghiên cứu khoa học, kỹ thuật; tiền tham gia các dự án, đề án; tiền nhuận bút theo quy định của pháp luật về chế độ nhuận bút; ti ề n tham gia các hoạt động giảng dạy; tiền tham gia bi ể u diễn v ă n hóa, nghệ thuật, th ể  dục, th ể  thao; ti ề n dịch vụ quảng cáo; ti ề n dịch vụ khác, th ù     l ao khác.”</w:t>
      </w:r>
    </w:p>
    <w:p>
      <w:r>
        <w:t>Căn cứ các quy định nêu trên, theo hồ sơ tài liệu do cá nhân, Trường Đại học Bách Khoa Đà Nẵng (Đơn vị chủ trì n g hiên cứu), Quỹ Đổi mới sáng tạo Vingroup (Vin I F), Viện nghiên cứu dữ liệu l ớ n (VNCDLL) cung cấp và sau khi tham khảo ý kiến của Bộ Giáo dục và Đào tạo tại công văn số 2176/BGDĐT-KHTC ngày 16/5/2023 thì khoản học b ổ ng cá nhân nhận được t ừ  “Chương trình học bổng sau Tiến sĩ trong nước” của Quỹ Vin I F và VNCDLL nh ằ m mục đích hỗ trợ đơn vị nghiên cứu và người nhận học bổng học tập, nghiên cứu khoa học mà kết quả đánh giá việc tài trợ học bổng của Quỹ là các công trình khoa học có ghi nhận sự tài trợ của Quỹ, là khoản học b ổ ng không nằm trong cấp học, trình độ đào tạo của  H ệ thống giáo dục quốc dân, không thuộc thu nhập được miễn thuế TNCN theo quy định tại điểm m Khoản 1 Điều 3 Thông tư số 111/2013/TT-BTC ngày 15/08/2013 của Bộ Tài chính.</w:t>
      </w:r>
    </w:p>
    <w:p>
      <w:r>
        <w:t>Cá nhân kê khai, nộp thuế TNCN đối với khoản tài trợ học b ổ ng cá nhân được nhận theo quy định tại tiết c Khoản 2 Điều 2 Thông tư số 111/2013/TT-BTC nêu trên.</w:t>
      </w:r>
    </w:p>
    <w:p>
      <w:r>
        <w:t>Tổng cục Thuế trả lời để Bà Lê Thị Phương Mai và Ông Phạm Ngọc Quang được biết./.</w:t>
      </w:r>
    </w:p>
    <w:p>
      <w:r>
        <w:t>Nơi nhận:</w:t>
      </w:r>
    </w:p>
    <w:p>
      <w:r>
        <w:t>- Như trên;</w:t>
      </w:r>
    </w:p>
    <w:p>
      <w:r>
        <w:t>- Phó Tổng cục trưởng Đặng Ngọc Minh (để b/c);</w:t>
      </w:r>
    </w:p>
    <w:p>
      <w:r>
        <w:t>- Cục Thuế TP Đà Nẵng;</w:t>
      </w:r>
    </w:p>
    <w:p>
      <w:r>
        <w:t>- Trường ĐH Bách Khoa Đà N ẵ ng;</w:t>
      </w:r>
    </w:p>
    <w:p>
      <w:r>
        <w:t>- Vụ CS, PC (TCT);</w:t>
      </w:r>
    </w:p>
    <w:p>
      <w:r>
        <w:t>- Vụ PC, CST (BTC);</w:t>
      </w:r>
    </w:p>
    <w:p>
      <w:r>
        <w:t>- Lư u : VT, DNNCN.</w:t>
      </w:r>
    </w:p>
    <w:p>
      <w:r>
        <w:t>TL. TỔNG CỤC TRƯỞNG</w:t>
      </w:r>
    </w:p>
    <w:p>
      <w:r>
        <w:t>KT. VỤ TRƯỞNG VỤ  QLT DNNVV VÀ HKD,CN</w:t>
      </w:r>
    </w:p>
    <w:p>
      <w:r>
        <w:t>PHÓ VỤ TRƯỞNG</w:t>
      </w:r>
    </w:p>
    <w:p>
      <w:r>
        <w:t>Nguyễn Quý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