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2038/TLĐ-QHLĐ chăm lo, hỗ trợ, đoàn viên, người lao động bị ảnh hưởng do cơn bão số 3 năm 2024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2038/TLĐ-QHLĐ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2038 /TLĐ-QHLĐ</w:t>
      </w:r>
    </w:p>
    <w:p>
      <w:r>
        <w:t>V/v chăm lo, hỗ trợ, đoàn viên, người lao động bị ảnh hưởng do cơn bão số 3 năm 2024</w:t>
      </w:r>
    </w:p>
    <w:p>
      <w:r>
        <w:t>Hà Nội, ngày 10 tháng 9 năm 2024</w:t>
      </w:r>
    </w:p>
    <w:p>
      <w:r>
        <w:t>Kính gửi:</w:t>
      </w:r>
    </w:p>
    <w:p>
      <w:r>
        <w:t>- Các Liên đoàn Lao động tỉnh, thành phố;</w:t>
      </w:r>
    </w:p>
    <w:p>
      <w:r>
        <w:t>- Các Công đoàn ngành Trung ương và tương đương;</w:t>
      </w:r>
    </w:p>
    <w:p>
      <w:r>
        <w:t>Công đoàn Tổng Công ty trực thuộc Tổng Liên đoàn.</w:t>
      </w:r>
    </w:p>
    <w:p>
      <w:r>
        <w:t>Thực hiện Thông báo kết luận số 144/TB-TLĐ ngày 10 tháng 9 năm 2024 về việc đề xuất các chính sách hỗ trợ đoàn viên, người lao động, Đoàn Chủ tịch  Tổng   Liên đoàn Lao động Việt Nam đề nghị các Liên đoàn Lao động tỉnh, thành phố, Công đoàn ngành Trung ương và tương đương, Công đoàn Tổng Công ty trực thuộc Tổng Liên đoàn chủ động nắm bắt tình hình và hỗ trợ cho đoàn viên, người lao động với tinh thần cao nhất, nhanh nhất, kịp thời   nhất , đến tận tay các gia đình người lao động bị thiệt hại do cơn bão số 3 gây ra, cụ thể như sau:</w:t>
      </w:r>
    </w:p>
    <w:p>
      <w:r>
        <w:t>1. Chủ động có văn bản đề nghị Quỹ Tấm lòng vàng hỗ trợ đoàn viên, người lao động bị ảnh hưởng bởi cơn bão số 3 (theo quy định của Quỹ) cho đối tượng:</w:t>
      </w:r>
    </w:p>
    <w:p>
      <w:r>
        <w:t>+ Đoàn viên, người lao động bị thiệt mạng do ảnh hưởng của bão: 10 triệu đồng/người chết</w:t>
      </w:r>
    </w:p>
    <w:p>
      <w:r>
        <w:t>+ Đoàn viên, người lao động bị thương nặng phải nằm viện điều trị, hỗ trợ mức từ 01 đến 5 triệu đồng/người.</w:t>
      </w:r>
    </w:p>
    <w:p>
      <w:r>
        <w:t>2. Đối với những địa phương, ngành bị ảnh hưởng trực tiếp bởi cơn bão số 3 căn cứ mức độ thiệt hại về tài sản (nhà cửa bị tốc mái, lũ cuốn trôi, sạt lở, nhà cửa bị hư hỏng cần sửa chữa ngay...) kịp thời hỗ trợ đoàn viên, người lao động khắc phục hậu quả, ổn định đời sống với mức hỗ trợ từ 01 đến 03 triệu đồng/trường hợp (từ nguồn tài chính tích lũy chi thường xuyên).</w:t>
      </w:r>
    </w:p>
    <w:p>
      <w:r>
        <w:t>3. Đối với những địa phương, ngành không cân đối được nguồn thì có văn bản gửi Tổng Liên đoàn đề nghị hỗ trợ theo thực tế (văn bản đề nghị nêu rõ đối tượng, mức độ thiệt hại và mức hỗ trợ cụ thể).</w:t>
      </w:r>
    </w:p>
    <w:p>
      <w:r>
        <w:t>Đề nghị các Liên đoàn Lao động tỉnh, thành phố, Công đoàn ngành trung ương, công đoàn tổng công ty trực thuộc Tổng Liên đoàn khẩn trương, triển khai, thực hiện. N ế u có vướng mắc, đề nghị phản ánh về Tổng Liên đoàn Lao động Việt Nam (qua Ban Quan hệ Lao động, điện thoại/zalo: 0904.489.048; email:  kimnganvgcl@gmail.com ).</w:t>
      </w:r>
    </w:p>
    <w:p>
      <w:r>
        <w:t>Nơi nhận:</w:t>
      </w:r>
    </w:p>
    <w:p>
      <w:r>
        <w:t>- Như trên;</w:t>
      </w:r>
    </w:p>
    <w:p>
      <w:r>
        <w:t>- Đ/c Chủ tịch TLĐ (để b/c);</w:t>
      </w:r>
    </w:p>
    <w:p>
      <w:r>
        <w:t>- Lưu VT, QHLĐ .</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