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2036/BHXH-CSYT năm 2025 xác định quyền lợi hưởng chế độ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2036/BHXH-CSYT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2036/BHXH-CSYT</w:t>
      </w:r>
    </w:p>
    <w:p>
      <w:r>
        <w:t>V/v xác định quyền lợi hưởng chế độ bảo hiểm y tế</w:t>
      </w:r>
    </w:p>
    <w:p>
      <w:r>
        <w:t>Hà Nội, ngày 22 tháng 08 năm 2025</w:t>
      </w:r>
    </w:p>
    <w:p>
      <w:r>
        <w:t>Kính gửi:  Bảo hiểm xã hội tỉnh, thành phố trực thuộc Trung ương</w:t>
      </w:r>
    </w:p>
    <w:p>
      <w:r>
        <w:t>(sau đây gọi là BHXH các tỉnh)</w:t>
      </w:r>
    </w:p>
    <w:p>
      <w:r>
        <w:t>Để đáp ứng yêu cầu trong công tác quản lý và tạo thuận lợi cho người tham gia bảo hiểm y tế (BHYT) khi sử dụng thẻ BHYT, ngày 04/8/2025 Bảo hiểm xã hội (BHXH) Việt Nam đã ban hành Công văn số 1804/BHXH-QLT về việc sử dụng số định danh cá nhân/căn cước công dân thay thế mã số BHXH và bộ mã quản lý, theo đó, mã đối tượng tham gia BHYT được quy ước tại Phụ lục I kèm theo. BHXH Việt Nam đề nghị BHXH các tỉnh thực hiện một số nội dung như sau:</w:t>
      </w:r>
    </w:p>
    <w:p>
      <w:r>
        <w:t>1. Thông báo các cơ sở khám bệnh, chữa bệnh sử dụng số định danh cá nhân/căn cước công dân để tra cứu thông tin thẻ BHYT, xác định mức hưởng, quyền lợi khi người tham gia BHYT đến khám bệnh, chữa bệnh; đồng thời, mã số BHXH vẫn tiếp tục được sử dụng trong thời gian đang chuyển đổi để sử dụng số định danh cá nhân/căn cước công dân thay thế mã số BHXH.</w:t>
      </w:r>
    </w:p>
    <w:p>
      <w:r>
        <w:t>2. Phối hợp, hướng dẫn các cơ sở khám bệnh, chữa bệnh và người tham gia BHYT xác định quyền lợi hưởng BHYT tương ứng với mã đối tượng tại Phụ lục I ban hành kèm theo Công văn số 1804/BHXH-QLT và quy định của pháp luật về BHYT; lưu ý trường hợp một người được xác định thuộc nhiều đối tượng tham gia BHYT thì được hưởng quyền lợi BHYT theo đối tượng có quyền lợi cao nhất.</w:t>
      </w:r>
    </w:p>
    <w:p>
      <w:r>
        <w:t>3. Đối với việc xác định mức hưởng của người đang hưởng chế độ trợ cấp xã hội hằng tháng chuyển sang hưởng trợ cấp hưu trí xã hội hằng tháng theo quy định tại Nghị định số 176/2025/NĐ-CP ngày 30/6/2025 của Chính phủ quy định chi tiết và hướng dẫn thi hành một số điều của Luật BHXH về trợ cấp hưu trí xã hội: thống nhất với Sở Y tế triển khai nội dung hướng dẫn tại Công văn số 5622/BYT-BH ngày 21/8/2025 của Bộ Y tế về việc triển khai thực hiện chính sách BHYT đối với một số đối tượng tham gia BHYT  (gửi kèm theo).</w:t>
      </w:r>
    </w:p>
    <w:p>
      <w:r>
        <w:t>Đề nghị BHXH các tỉnh tổ chức triển khai thực hiện, nếu có khó khăn, vướng mắc kịp thời báo cáo BHXH Việt Nam để xem xét, giải quyết./.</w:t>
      </w:r>
    </w:p>
    <w:p>
      <w:r>
        <w:t>Nơi nhận:</w:t>
      </w:r>
    </w:p>
    <w:p>
      <w:r>
        <w:t>- Như trên;</w:t>
      </w:r>
    </w:p>
    <w:p>
      <w:r>
        <w:t>- Bộ Tài chính (để b/c);</w:t>
      </w:r>
    </w:p>
    <w:p>
      <w:r>
        <w:t>- Giám đốc BHXH Việt Nam (để b/c);</w:t>
      </w:r>
    </w:p>
    <w:p>
      <w:r>
        <w:t>- Các Phó Giám đốc BHXH Việt Nam;</w:t>
      </w:r>
    </w:p>
    <w:p>
      <w:r>
        <w:t>- Các đơn vị trực thuộc;</w:t>
      </w:r>
    </w:p>
    <w:p>
      <w:r>
        <w:t>- Lưu: VT, CSYT.</w:t>
      </w:r>
    </w:p>
    <w:p>
      <w:r>
        <w:t>KT. GIÁM ĐỐC</w:t>
      </w:r>
    </w:p>
    <w:p>
      <w:r>
        <w:t>PHÓ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