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20355/CHQ-GSQL năm 2025 về hàng hóa đưa vào, đưa ra kho ngoại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20355/CHQ-GSQL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20/08/2025</w:t>
            </w:r>
          </w:p>
        </w:tc>
      </w:tr>
      <w:tr>
        <w:tc>
          <w:tcPr>
            <w:tcW w:type="dxa" w:w="4320"/>
          </w:tcPr>
          <w:p>
            <w:r>
              <w:t>Ngày hiệu lực</w:t>
            </w:r>
          </w:p>
        </w:tc>
        <w:tc>
          <w:tcPr>
            <w:tcW w:type="dxa" w:w="4320"/>
          </w:tcPr>
          <w:p>
            <w:r>
              <w:t>20/08/2025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20355/CHQ-GSQL</w:t>
      </w:r>
    </w:p>
    <w:p>
      <w:r>
        <w:t>V/v Hàng hóa đưa vào, đưa ra kho ngoại quan</w:t>
      </w:r>
    </w:p>
    <w:p>
      <w:r>
        <w:t>Hà Nội, ngày 20 tháng 8 năm 2025</w:t>
      </w:r>
    </w:p>
    <w:p>
      <w:r>
        <w:t>Kính gửi:  Công ty TNHH Nagase Việt Nam.</w:t>
      </w:r>
    </w:p>
    <w:p>
      <w:r>
        <w:t>(Đ/c: Phòng 1203, Tầng 12, Tòa nhà Cornerstone, Số 16 Phan Chu Trinh, phường Cửa Nam, thành phố Hà Nội)</w:t>
      </w:r>
    </w:p>
    <w:p>
      <w:r>
        <w:t>Trả lời công văn số 080825/NVN-CHQ ngày 11/8/2025 của Công ty TNHH Nagase Việt Nam về việc hàng hóa đưa vào, đưa kho ngoại quan, Cục Hải quan có ý kiến như sau:</w:t>
      </w:r>
    </w:p>
    <w:p>
      <w:r>
        <w:t>Đề nghị Công ty căn cứ quy định tại Điều 63 Luật Hải quan số 54/2014/QH13 ngày 23/6/2014, Điều 83 Nghị định 08/2015/NĐ-CP ngày 21/1/2015 của Chính phủ, khoản 8 Điều 91 Thông tư số 38/2015/TT-BTC ngày 25/3/2015 được sửa đổi, bổ sung tại khoản 59 Điều 1 Thông tư số 39/2018/TT- BTC ngày 20/4/2018 của Bộ trưởng Bộ Tài chính và công văn số 1937/CHQ- GSQL ngày 14/4/2025 của Cục Hải quan hướng dẫn về việc chuyển quyền sở hữu hàng hóa trong kho ngoại quan của doanh nghiệp FDI để thực hiện  (đính kèm theo công văn này) .</w:t>
      </w:r>
    </w:p>
    <w:p>
      <w:r>
        <w:t>Trường hợp phát sinh vướng mắc, đề nghị liên hệ với cơ quan hải quan nơi dự kiến làm thủ tục để được hướng dẫn cụ thể.</w:t>
      </w:r>
    </w:p>
    <w:p>
      <w:r>
        <w:t>Cục Hải quan trả lời để Công ty TNHH Nagase Việt Nam biết, thực hiện./.</w:t>
      </w:r>
    </w:p>
    <w:p>
      <w:r>
        <w:t>Nơi nhận:</w:t>
      </w:r>
    </w:p>
    <w:p>
      <w:r>
        <w:t>- Như trên;</w:t>
      </w:r>
    </w:p>
    <w:p>
      <w:r>
        <w:t>- Lưu: VT, GSQL (2b).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